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947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affirmative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sale, distribution, or exhibition was by a person having </w:t>
      </w:r>
      <w:r>
        <w:rPr>
          <w:u w:val="single"/>
        </w:rPr>
        <w:t xml:space="preserve">a bona fide judicial, law enforcement, or legislative</w:t>
      </w:r>
      <w:r>
        <w:t xml:space="preserve"> [</w:t>
      </w:r>
      <w:r>
        <w:rPr>
          <w:strike/>
        </w:rPr>
        <w:t xml:space="preserve">scientific, educational, governmental, or other similar</w:t>
      </w:r>
      <w:r>
        <w:t xml:space="preserve">] justification.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the conduct was for a bona fide [</w:t>
      </w:r>
      <w:r>
        <w:rPr>
          <w:strike/>
        </w:rPr>
        <w:t xml:space="preserve">educational, medical, psychological, psychiatric,</w:t>
      </w:r>
      <w:r>
        <w:t xml:space="preserve">] judicial, law enforcement, or legislative purpose;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