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et al.</w:t>
      </w:r>
      <w:r>
        <w:t xml:space="preserve"> (Senate Sponsor</w:t>
      </w:r>
      <w:r xml:space="preserve">
        <w:t> </w:t>
      </w:r>
      <w:r>
        <w:t xml:space="preserve">-</w:t>
      </w:r>
      <w:r xml:space="preserve">
        <w:t> </w:t>
      </w:r>
      <w:r>
        <w:t xml:space="preserve">Johnson)</w:t>
      </w:r>
      <w:r xml:space="preserve">
        <w:tab wTab="150" tlc="none" cTlc="0"/>
      </w:r>
      <w:r>
        <w:t xml:space="preserve">H.B.</w:t>
      </w:r>
      <w:r xml:space="preserve">
        <w:t> </w:t>
      </w:r>
      <w:r>
        <w:t xml:space="preserve">No.</w:t>
      </w:r>
      <w:r xml:space="preserve">
        <w:t> </w:t>
      </w:r>
      <w:r>
        <w:t xml:space="preserve">1193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Jurisprudence; May</w:t>
      </w:r>
      <w:r xml:space="preserve">
        <w:t> </w:t>
      </w:r>
      <w:r>
        <w:t xml:space="preserve">15,</w:t>
      </w:r>
      <w:r xml:space="preserve">
        <w:t> </w:t>
      </w:r>
      <w:r>
        <w:t xml:space="preserve">2025, reported favorably by the following vote:</w:t>
      </w:r>
      <w:r>
        <w:t xml:space="preserve"> </w:t>
      </w:r>
      <w:r>
        <w:t xml:space="preserve"> </w:t>
      </w:r>
      <w:r>
        <w:t xml:space="preserve">Yeas 5,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confidentiality of certain information on a declaration of informal marriage.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declaration form must contain:</w:t>
      </w:r>
    </w:p>
    <w:p w:rsidR="003F3435" w:rsidRDefault="0032493E">
      <w:pPr>
        <w:spacing w:line="480" w:lineRule="auto"/>
        <w:ind w:firstLine="1440"/>
        <w:jc w:val="both"/>
      </w:pPr>
      <w:r>
        <w:t xml:space="preserve">(1)</w:t>
      </w:r>
      <w:r xml:space="preserve">
        <w:t> </w:t>
      </w:r>
      <w:r xml:space="preserve">
        <w:t> </w:t>
      </w:r>
      <w:r>
        <w:t xml:space="preserve">a heading entitled "Declaration and Registration of Informal Marriage, ___________ County, Texas";</w:t>
      </w:r>
    </w:p>
    <w:p w:rsidR="003F3435" w:rsidRDefault="0032493E">
      <w:pPr>
        <w:spacing w:line="480" w:lineRule="auto"/>
        <w:ind w:firstLine="1440"/>
        <w:jc w:val="both"/>
      </w:pPr>
      <w:r>
        <w:t xml:space="preserve">(2)</w:t>
      </w:r>
      <w:r xml:space="preserve">
        <w:t> </w:t>
      </w:r>
      <w:r xml:space="preserve">
        <w:t> </w:t>
      </w:r>
      <w:r>
        <w:t xml:space="preserve">spaces for each party's full name, including the woman's maiden surname, address, date of birth, place of birth, including city, county, and state, and social security number, if any;</w:t>
      </w:r>
    </w:p>
    <w:p w:rsidR="003F3435" w:rsidRDefault="0032493E">
      <w:pPr>
        <w:spacing w:line="480" w:lineRule="auto"/>
        <w:ind w:firstLine="1440"/>
        <w:jc w:val="both"/>
      </w:pPr>
      <w:r>
        <w:t xml:space="preserve">(3)</w:t>
      </w:r>
      <w:r xml:space="preserve">
        <w:t> </w:t>
      </w:r>
      <w:r xml:space="preserve">
        <w:t> </w:t>
      </w:r>
      <w:r>
        <w:t xml:space="preserve">a space for indicating the type of document tendered by each party as proof of age and identity;</w:t>
      </w:r>
    </w:p>
    <w:p w:rsidR="003F3435" w:rsidRDefault="0032493E">
      <w:pPr>
        <w:spacing w:line="480" w:lineRule="auto"/>
        <w:ind w:firstLine="1440"/>
        <w:jc w:val="both"/>
      </w:pPr>
      <w:r>
        <w:t xml:space="preserve">(4)</w:t>
      </w:r>
      <w:r xml:space="preserve">
        <w:t> </w:t>
      </w:r>
      <w:r xml:space="preserve">
        <w:t> </w:t>
      </w:r>
      <w:r>
        <w:t xml:space="preserve">printed boxes for each party to check "true" or "false" in response to the following statement:  "The other party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(5)</w:t>
      </w:r>
      <w:r xml:space="preserve">
        <w:t> </w:t>
      </w:r>
      <w:r xml:space="preserve">
        <w:t> </w:t>
      </w:r>
      <w:r>
        <w:rPr>
          <w:u w:val="single"/>
        </w:rPr>
        <w:t xml:space="preserve">a printed box for either party to check "Yes, please keep the identifying information on this form confidential.";</w:t>
      </w:r>
    </w:p>
    <w:p w:rsidR="003F3435" w:rsidRDefault="0032493E">
      <w:pPr>
        <w:spacing w:line="480" w:lineRule="auto"/>
        <w:ind w:firstLine="1440"/>
        <w:jc w:val="both"/>
      </w:pPr>
      <w:r>
        <w:rPr>
          <w:u w:val="single"/>
        </w:rPr>
        <w:t xml:space="preserve">(6)</w:t>
      </w:r>
      <w:r xml:space="preserve">
        <w:t> </w:t>
      </w:r>
      <w:r xml:space="preserve">
        <w:t> </w:t>
      </w:r>
      <w:r>
        <w:t xml:space="preserve">a printed declaration and oath reading:  "I SOLEMNLY SWEAR (OR AFFIRM) THAT WE, THE UNDERSIGNED, ARE MARRIED TO EACH OTHER BY VIRTUE OF THE FOLLOWING FACTS:  ON OR ABOUT (DATE) WE AGREED TO BE MARRIED, AND AFTER THAT DATE WE LIVED TOGETHER AS HUSBAND AND WIFE AND IN THIS STATE WE REPRESENTED TO OTHERS THAT WE WERE MARRIED.  SINCE THE DATE OF MARRIAGE TO THE OTHER PARTY I HAVE NOT BEEN MARRIED TO ANY OTHER PERSON.  THIS DECLARATION IS TRUE AND THE INFORMATION IN IT WHICH I HAVE GIVEN IS CORRECT.";</w:t>
      </w:r>
    </w:p>
    <w:p w:rsidR="003F3435" w:rsidRDefault="0032493E">
      <w:pPr>
        <w:spacing w:line="480" w:lineRule="auto"/>
        <w:ind w:firstLine="1440"/>
        <w:jc w:val="both"/>
      </w:pPr>
      <w:r>
        <w:rPr>
          <w:u w:val="single"/>
        </w:rPr>
        <w:t xml:space="preserve">(7)</w:t>
      </w:r>
      <w:r xml:space="preserve">
        <w:t> </w:t>
      </w:r>
      <w:r>
        <w:t xml:space="preserve">[</w:t>
      </w:r>
      <w:r>
        <w:rPr>
          <w:strike/>
        </w:rPr>
        <w:t xml:space="preserve">(6)</w:t>
      </w:r>
      <w:r>
        <w:t xml:space="preserve">]</w:t>
      </w:r>
      <w:r xml:space="preserve">
        <w:t> </w:t>
      </w:r>
      <w:r xml:space="preserve">
        <w:t> </w:t>
      </w:r>
      <w:r>
        <w:t xml:space="preserve">spaces immediately below the printed declaration and oath for the parties' signatures;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a certificate of the county clerk that the parties made the declaration and oath and the place and date it was made.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E, Chapter 2, Family Code, is amended by adding Section 2.406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2.406.</w:t>
      </w:r>
      <w:r>
        <w:rPr>
          <w:u w:val="single"/>
        </w:rPr>
        <w:t xml:space="preserve"> </w:t>
      </w:r>
      <w:r>
        <w:rPr>
          <w:u w:val="single"/>
        </w:rPr>
        <w:t xml:space="preserve"> </w:t>
      </w:r>
      <w:r>
        <w:rPr>
          <w:u w:val="single"/>
        </w:rPr>
        <w:t xml:space="preserve">CONFIDENTIALITY OF CERTAIN INFORMATION.  If a party to a declaration of informal marriage has checked the box described by Section 2.402(b)(5),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party, other than the names of the parties;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declaration that includes the personally identifying information of either party, other than the names of the parties, to anyone other than a party named on the declaration or the party's legal representative.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194.004,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otherwise provided by this section, the</w:t>
      </w:r>
      <w:r xml:space="preserve">
        <w:t> </w:t>
      </w:r>
      <w:r xml:space="preserve">
        <w:t> </w:t>
      </w:r>
      <w:r>
        <w:t xml:space="preserve">[</w:t>
      </w:r>
      <w:r>
        <w:rPr>
          <w:strike/>
        </w:rPr>
        <w:t xml:space="preserve">The</w:t>
      </w:r>
      <w:r>
        <w:t xml:space="preserve">] vital statistics unit shall furnish on request any information it has on record relating to any marriage, divorce, or annulment of marriage.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party to a declaration of informal marriage has checked the box described by Section 2.402(b)(5), Family Code, on the declaration, the vital statistics unit may not furnish any personally identifying information on record relating to the marriage, other than the names of the parties to the marriage, to anyone other than a party to the marriage or the party's legal representative.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declaration of an informal marriage executed on or after the effective date of this Act.</w:t>
      </w:r>
      <w:r xml:space="preserve">
        <w:t> </w:t>
      </w:r>
      <w:r xml:space="preserve">
        <w:t> </w:t>
      </w:r>
      <w:r>
        <w:t xml:space="preserve">A declaration executed before the effective date of this Act is governed by the law in effect on the date the declaration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