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89R1187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governmental operations affecting the border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2056.002(e)(3),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"Texas-Mexico border region" means the area consisting of the counties of Atascosa, Bandera, </w:t>
      </w:r>
      <w:r>
        <w:rPr>
          <w:u w:val="single"/>
        </w:rPr>
        <w:t xml:space="preserve">Bee,</w:t>
      </w:r>
      <w:r>
        <w:t xml:space="preserve"> Bexar, Brewster, Brooks, Cameron, Crockett, Culberson, Dimmit, Duval, Edwards, El Paso, Frio, Hidalgo, Hudspeth, Jeff Davis, Jim Hogg, Jim Wells, </w:t>
      </w:r>
      <w:r>
        <w:rPr>
          <w:u w:val="single"/>
        </w:rPr>
        <w:t xml:space="preserve">Karnes,</w:t>
      </w:r>
      <w:r>
        <w:t xml:space="preserve"> Kenedy, Kerr, Kimble, Kinney, Kleberg, La Salle, Live Oak, </w:t>
      </w:r>
      <w:r>
        <w:rPr>
          <w:u w:val="single"/>
        </w:rPr>
        <w:t xml:space="preserve">Loving, Mason,</w:t>
      </w:r>
      <w:r>
        <w:t xml:space="preserve"> Maverick, </w:t>
      </w:r>
      <w:r>
        <w:rPr>
          <w:u w:val="single"/>
        </w:rPr>
        <w:t xml:space="preserve">McCulloch,</w:t>
      </w:r>
      <w:r>
        <w:t xml:space="preserve"> McMullen, Medina, </w:t>
      </w:r>
      <w:r>
        <w:rPr>
          <w:u w:val="single"/>
        </w:rPr>
        <w:t xml:space="preserve">Menard,</w:t>
      </w:r>
      <w:r>
        <w:t xml:space="preserve"> Nueces, Pecos, Presidio, </w:t>
      </w:r>
      <w:r>
        <w:rPr>
          <w:u w:val="single"/>
        </w:rPr>
        <w:t xml:space="preserve">Reagan,</w:t>
      </w:r>
      <w:r>
        <w:t xml:space="preserve"> Real, Reeves, San Patricio, Starr, Sutton, Terrell, </w:t>
      </w:r>
      <w:r>
        <w:rPr>
          <w:u w:val="single"/>
        </w:rPr>
        <w:t xml:space="preserve">Upton,</w:t>
      </w:r>
      <w:r>
        <w:t xml:space="preserve"> Uvalde, Val Verde, </w:t>
      </w:r>
      <w:r>
        <w:rPr>
          <w:u w:val="single"/>
        </w:rPr>
        <w:t xml:space="preserve">Ward,</w:t>
      </w:r>
      <w:r>
        <w:t xml:space="preserve"> Webb, Willacy, </w:t>
      </w:r>
      <w:r>
        <w:rPr>
          <w:u w:val="single"/>
        </w:rPr>
        <w:t xml:space="preserve">Wilson,</w:t>
      </w:r>
      <w:r>
        <w:t xml:space="preserve"> Zapata, and Zavala.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61.0821(a),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"border region" </w:t>
      </w:r>
      <w:r>
        <w:rPr>
          <w:u w:val="single"/>
        </w:rPr>
        <w:t xml:space="preserve">has the meaning assigned to "Texas-Mexico border region" by Section 2056.002, Government Code</w:t>
      </w:r>
      <w:r>
        <w:t xml:space="preserve"> [</w:t>
      </w:r>
      <w:r>
        <w:rPr>
          <w:strike/>
        </w:rPr>
        <w:t xml:space="preserve">means the area composed of the counties of Atascosa, Bandera, Bexar, Brewster, Brooks, Cameron, Crockett, Culberson, Dimmit, Duval, Edwards, El Paso, Frio, Hidalgo, Hudspeth, Jeff Davis, Jim Hogg, Jim Wells, Kenedy, Kerr, Kimble, Kinney, Kleberg, Live Oak, La Salle, Maverick, McMullen, Medina, Nueces, Pecos, Presidio, Real, Reeves, San Patricio, Starr, Sutton, Terrell, Uvalde, Val Verde, Webb, Willacy, Zapata, and Zavala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61.506(b),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of the pilot programs must provide services to an economically depressed or rural medically underserved area of the state. </w:t>
      </w:r>
      <w:r>
        <w:t xml:space="preserve"> </w:t>
      </w:r>
      <w:r>
        <w:t xml:space="preserve">One pilot program must be located in an urban area, one pilot program must be located in a rural area, and the remaining pilot program or programs must be located in the </w:t>
      </w:r>
      <w:r>
        <w:rPr>
          <w:u w:val="single"/>
        </w:rPr>
        <w:t xml:space="preserve">Texas-Mexico</w:t>
      </w:r>
      <w:r>
        <w:t xml:space="preserve"> border region as defined by Section </w:t>
      </w:r>
      <w:r>
        <w:rPr>
          <w:u w:val="single"/>
        </w:rPr>
        <w:t xml:space="preserve">2056.002</w:t>
      </w:r>
      <w:r>
        <w:t xml:space="preserve"> [</w:t>
      </w:r>
      <w:r>
        <w:rPr>
          <w:strike/>
        </w:rPr>
        <w:t xml:space="preserve">481.001</w:t>
      </w:r>
      <w:r>
        <w:t xml:space="preserve">],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772.0071(a)(2),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"Border region" </w:t>
      </w:r>
      <w:r>
        <w:rPr>
          <w:u w:val="single"/>
        </w:rPr>
        <w:t xml:space="preserve">has the meaning assigned to "Texas-Mexico border region" by Section 2056.002</w:t>
      </w:r>
      <w:r>
        <w:t xml:space="preserve"> [</w:t>
      </w:r>
      <w:r>
        <w:rPr>
          <w:strike/>
        </w:rPr>
        <w:t xml:space="preserve">means the portion of this state that is located in a county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adjacent to an international border;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adjacent to a county described by Paragraph (A);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is served by a prosecuting attorney whose jurisdiction includes a county described by Paragraph (A) or (B)</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772.011(d),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"border region" </w:t>
      </w:r>
      <w:r>
        <w:rPr>
          <w:u w:val="single"/>
        </w:rPr>
        <w:t xml:space="preserve">has the meaning assigned to "Texas-Mexico border region" by Section 2056.002</w:t>
      </w:r>
      <w:r>
        <w:t xml:space="preserve"> [</w:t>
      </w:r>
      <w:r>
        <w:rPr>
          <w:strike/>
        </w:rPr>
        <w:t xml:space="preserve">means the portion of this state located within 100 kilometers of this state's international border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772.051, Government Code, is amended by amending Subdivision (1) and adding Subdivision (2-a) to read as follows:</w:t>
      </w:r>
    </w:p>
    <w:p w:rsidR="003F3435" w:rsidRDefault="0032493E">
      <w:pPr>
        <w:spacing w:line="480" w:lineRule="auto"/>
        <w:ind w:firstLine="1440"/>
        <w:jc w:val="both"/>
      </w:pPr>
      <w:r>
        <w:t xml:space="preserve">(1)</w:t>
      </w:r>
      <w:r xml:space="preserve">
        <w:t> </w:t>
      </w:r>
      <w:r xml:space="preserve">
        <w:t> </w:t>
      </w:r>
      <w:r>
        <w:t xml:space="preserve">"Border crime" </w:t>
      </w:r>
      <w:r>
        <w:rPr>
          <w:u w:val="single"/>
        </w:rPr>
        <w:t xml:space="preserve">has</w:t>
      </w:r>
      <w:r>
        <w:t xml:space="preserve"> [</w:t>
      </w:r>
      <w:r>
        <w:rPr>
          <w:strike/>
        </w:rPr>
        <w:t xml:space="preserve">and "border region" have</w:t>
      </w:r>
      <w:r>
        <w:t xml:space="preserve">] the </w:t>
      </w:r>
      <w:r>
        <w:rPr>
          <w:u w:val="single"/>
        </w:rPr>
        <w:t xml:space="preserve">meaning</w:t>
      </w:r>
      <w:r>
        <w:t xml:space="preserve"> [</w:t>
      </w:r>
      <w:r>
        <w:rPr>
          <w:strike/>
        </w:rPr>
        <w:t xml:space="preserve">meanings</w:t>
      </w:r>
      <w:r>
        <w:t xml:space="preserve">] assigned by Section 772.0071.</w:t>
      </w:r>
    </w:p>
    <w:p w:rsidR="003F3435" w:rsidRDefault="0032493E">
      <w:pPr>
        <w:spacing w:line="480" w:lineRule="auto"/>
        <w:ind w:firstLine="1440"/>
        <w:jc w:val="both"/>
      </w:pPr>
      <w:r>
        <w:rPr>
          <w:u w:val="single"/>
        </w:rPr>
        <w:t xml:space="preserve">(2-a) "Border region" has the meaning assigned to "Texas-Mexico border region" by Section 2056.002.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120.001(1),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"Border region" </w:t>
      </w:r>
      <w:r>
        <w:rPr>
          <w:u w:val="single"/>
        </w:rPr>
        <w:t xml:space="preserve">has the meaning assigned to "Texas-Mexico border region" by Section 2056.002, Government Code</w:t>
      </w:r>
      <w:r>
        <w:t xml:space="preserve"> [</w:t>
      </w:r>
      <w:r>
        <w:rPr>
          <w:strike/>
        </w:rPr>
        <w:t xml:space="preserve">means the area consisting of the counties immediately adjacent to the international boundary between the United States and Mexico</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201.109(b),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In carrying out this section, the commission shall provide for:</w:t>
      </w:r>
    </w:p>
    <w:p w:rsidR="003F3435" w:rsidRDefault="0032493E">
      <w:pPr>
        <w:spacing w:line="480" w:lineRule="auto"/>
        <w:ind w:firstLine="1440"/>
        <w:jc w:val="both"/>
      </w:pPr>
      <w:r>
        <w:t xml:space="preserve">(1)</w:t>
      </w:r>
      <w:r xml:space="preserve">
        <w:t> </w:t>
      </w:r>
      <w:r xml:space="preserve">
        <w:t> </w:t>
      </w:r>
      <w:r>
        <w:t xml:space="preserve">maximizing the generation of revenue from existing assets of the department, including real estate;</w:t>
      </w:r>
    </w:p>
    <w:p w:rsidR="003F3435" w:rsidRDefault="0032493E">
      <w:pPr>
        <w:spacing w:line="480" w:lineRule="auto"/>
        <w:ind w:firstLine="1440"/>
        <w:jc w:val="both"/>
      </w:pPr>
      <w:r>
        <w:t xml:space="preserve">(2)</w:t>
      </w:r>
      <w:r xml:space="preserve">
        <w:t> </w:t>
      </w:r>
      <w:r xml:space="preserve">
        <w:t> </w:t>
      </w:r>
      <w:r>
        <w:t xml:space="preserve">increasing the role of the private sector and public-private projects in the leasing of real estate and other assets in the development of highway projects;</w:t>
      </w:r>
    </w:p>
    <w:p w:rsidR="003F3435" w:rsidRDefault="0032493E">
      <w:pPr>
        <w:spacing w:line="480" w:lineRule="auto"/>
        <w:ind w:firstLine="1440"/>
        <w:jc w:val="both"/>
      </w:pPr>
      <w:r>
        <w:t xml:space="preserve">(3)</w:t>
      </w:r>
      <w:r xml:space="preserve">
        <w:t> </w:t>
      </w:r>
      <w:r xml:space="preserve">
        <w:t> </w:t>
      </w:r>
      <w:r>
        <w:t xml:space="preserve">setting and attempting to meet annual revenue enhancement goals;</w:t>
      </w:r>
    </w:p>
    <w:p w:rsidR="003F3435" w:rsidRDefault="0032493E">
      <w:pPr>
        <w:spacing w:line="480" w:lineRule="auto"/>
        <w:ind w:firstLine="1440"/>
        <w:jc w:val="both"/>
      </w:pPr>
      <w:r>
        <w:t xml:space="preserve">(4)</w:t>
      </w:r>
      <w:r xml:space="preserve">
        <w:t> </w:t>
      </w:r>
      <w:r xml:space="preserve">
        <w:t> </w:t>
      </w:r>
      <w:r>
        <w:t xml:space="preserve">reporting on the progress in meeting revenue enhancement goals in the department's annual report;</w:t>
      </w:r>
    </w:p>
    <w:p w:rsidR="003F3435" w:rsidRDefault="0032493E">
      <w:pPr>
        <w:spacing w:line="480" w:lineRule="auto"/>
        <w:ind w:firstLine="1440"/>
        <w:jc w:val="both"/>
      </w:pPr>
      <w:r>
        <w:t xml:space="preserve">(5)</w:t>
      </w:r>
      <w:r xml:space="preserve">
        <w:t> </w:t>
      </w:r>
      <w:r xml:space="preserve">
        <w:t> </w:t>
      </w:r>
      <w:r>
        <w:t xml:space="preserve">contracting for an independent audit of the department's management and business operations in 2007 and each 12th year after 2007;</w:t>
      </w:r>
    </w:p>
    <w:p w:rsidR="003F3435" w:rsidRDefault="0032493E">
      <w:pPr>
        <w:spacing w:line="480" w:lineRule="auto"/>
        <w:ind w:firstLine="1440"/>
        <w:jc w:val="both"/>
      </w:pPr>
      <w:r>
        <w:t xml:space="preserve">(6)</w:t>
      </w:r>
      <w:r xml:space="preserve">
        <w:t> </w:t>
      </w:r>
      <w:r xml:space="preserve">
        <w:t> </w:t>
      </w:r>
      <w:r>
        <w:t xml:space="preserve">developing a cost-benefit analysis between the use of local materials previously incorporated into roadways versus use of materials blended or transported from other sources; and</w:t>
      </w:r>
    </w:p>
    <w:p w:rsidR="003F3435" w:rsidRDefault="0032493E">
      <w:pPr>
        <w:spacing w:line="480" w:lineRule="auto"/>
        <w:ind w:firstLine="1440"/>
        <w:jc w:val="both"/>
      </w:pPr>
      <w:r>
        <w:t xml:space="preserve">(7)</w:t>
      </w:r>
      <w:r xml:space="preserve">
        <w:t> </w:t>
      </w:r>
      <w:r xml:space="preserve">
        <w:t> </w:t>
      </w:r>
      <w:r>
        <w:t xml:space="preserve">increasing private investment in the transportation infrastructure, including the acquisition of causeways, bridges, tunnels, turnpikes, or other transportation facilities, in the </w:t>
      </w:r>
      <w:r>
        <w:rPr>
          <w:u w:val="single"/>
        </w:rPr>
        <w:t xml:space="preserve">Texas-Mexico</w:t>
      </w:r>
      <w:r>
        <w:t xml:space="preserve"> border region, </w:t>
      </w:r>
      <w:r>
        <w:rPr>
          <w:u w:val="single"/>
        </w:rPr>
        <w:t xml:space="preserve">as defined by Section 2056.002, Government Code</w:t>
      </w:r>
      <w:r>
        <w:t xml:space="preserve"> [</w:t>
      </w:r>
      <w:r>
        <w:rPr>
          <w:strike/>
        </w:rPr>
        <w:t xml:space="preserve">including the counties of Atascosa, Bandera, Bexar, Brewster, Brooks, Cameron, Crockett, Culberson, Dimmit, Duval, Edwards, El Paso, Frio, Hidalgo, Hudspeth, Jeff Davis, Jim Hogg, Jim Wells, Kenedy, Kerr, Kimble, Kinney, Kleberg, La Salle, Live Oak, Maverick, McMullen, Medina, Nueces, Pecos, Presidio, Real, Reeves, San Patricio, Starr, Sutton, Terrell, Uvalde, Val Verde, Webb, Willacy, Zapata, and Zavala</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6.112(a), Water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"border region" </w:t>
      </w:r>
      <w:r>
        <w:rPr>
          <w:u w:val="single"/>
        </w:rPr>
        <w:t xml:space="preserve">has the meaning assigned to "Texas-Mexico border region" by Section 2056.002, Government Code</w:t>
      </w:r>
      <w:r>
        <w:t xml:space="preserve"> [</w:t>
      </w:r>
      <w:r>
        <w:rPr>
          <w:strike/>
        </w:rPr>
        <w:t xml:space="preserve">means the portion of this state located within 100 kilometers of this state's international border</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