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1481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school district and open-enrollment charter school policies regarding student use of personal communication devices.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37.082,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37.082.</w:t>
      </w:r>
      <w:r xml:space="preserve">
        <w:t> </w:t>
      </w:r>
      <w:r xml:space="preserve">
        <w:t> </w:t>
      </w:r>
      <w:r>
        <w:rPr>
          <w:u w:val="single"/>
        </w:rPr>
        <w:t xml:space="preserve">STUDENT USE</w:t>
      </w:r>
      <w:r>
        <w:t xml:space="preserve"> </w:t>
      </w:r>
      <w:r>
        <w:t xml:space="preserve">[</w:t>
      </w:r>
      <w:r>
        <w:rPr>
          <w:strike/>
        </w:rPr>
        <w:t xml:space="preserve">POSSESSION</w:t>
      </w:r>
      <w:r>
        <w:t xml:space="preserve">] OF </w:t>
      </w:r>
      <w:r>
        <w:rPr>
          <w:u w:val="single"/>
        </w:rPr>
        <w:t xml:space="preserve">PERSONAL COMMUNICATION</w:t>
      </w:r>
      <w:r>
        <w:t xml:space="preserve"> [</w:t>
      </w:r>
      <w:r>
        <w:rPr>
          <w:strike/>
        </w:rPr>
        <w:t xml:space="preserve">PAGING</w:t>
      </w:r>
      <w:r>
        <w:t xml:space="preserve">] DEVICES.  (a)  </w:t>
      </w:r>
      <w:r>
        <w:rPr>
          <w:u w:val="single"/>
        </w:rPr>
        <w:t xml:space="preserve">Notwithstanding any other law and subject to Subsection (c), the</w:t>
      </w:r>
      <w:r>
        <w:t xml:space="preserve"> [</w:t>
      </w:r>
      <w:r>
        <w:rPr>
          <w:strike/>
        </w:rPr>
        <w:t xml:space="preserve">The</w:t>
      </w:r>
      <w:r>
        <w:t xml:space="preserve">] board of trustees of a school district </w:t>
      </w:r>
      <w:r>
        <w:rPr>
          <w:u w:val="single"/>
        </w:rPr>
        <w:t xml:space="preserve">or the governing body of an open-enrollment charter school shall</w:t>
      </w:r>
      <w:r>
        <w:t xml:space="preserve"> [</w:t>
      </w:r>
      <w:r>
        <w:rPr>
          <w:strike/>
        </w:rPr>
        <w:t xml:space="preserve">may</w:t>
      </w:r>
      <w:r>
        <w:t xml:space="preserve">] adopt</w:t>
      </w:r>
      <w:r>
        <w:rPr>
          <w:u w:val="single"/>
        </w:rPr>
        <w:t xml:space="preserve">, implement, and ensure the district or school complies with</w:t>
      </w:r>
      <w:r>
        <w:t xml:space="preserve"> a </w:t>
      </w:r>
      <w:r>
        <w:rPr>
          <w:u w:val="single"/>
        </w:rPr>
        <w:t xml:space="preserve">written</w:t>
      </w:r>
      <w:r>
        <w:t xml:space="preserve"> policy prohibiting a student from </w:t>
      </w:r>
      <w:r>
        <w:rPr>
          <w:u w:val="single"/>
        </w:rPr>
        <w:t xml:space="preserve">using</w:t>
      </w:r>
      <w:r>
        <w:t xml:space="preserve"> </w:t>
      </w:r>
      <w:r>
        <w:t xml:space="preserve">[</w:t>
      </w:r>
      <w:r>
        <w:rPr>
          <w:strike/>
        </w:rPr>
        <w:t xml:space="preserve">possessing</w:t>
      </w:r>
      <w:r>
        <w:t xml:space="preserve">] a </w:t>
      </w:r>
      <w:r>
        <w:rPr>
          <w:u w:val="single"/>
        </w:rPr>
        <w:t xml:space="preserve">personal communication</w:t>
      </w:r>
      <w:r>
        <w:t xml:space="preserve"> [</w:t>
      </w:r>
      <w:r>
        <w:rPr>
          <w:strike/>
        </w:rPr>
        <w:t xml:space="preserve">paging</w:t>
      </w:r>
      <w:r>
        <w:t xml:space="preserve">] device while on school property </w:t>
      </w:r>
      <w:r>
        <w:rPr>
          <w:u w:val="single"/>
        </w:rPr>
        <w:t xml:space="preserve">during the school day</w:t>
      </w:r>
      <w:r>
        <w:t xml:space="preserve"> [</w:t>
      </w:r>
      <w:r>
        <w:rPr>
          <w:strike/>
        </w:rPr>
        <w:t xml:space="preserve">or while attending a school-sponsored or school-related activity on or off school property</w:t>
      </w:r>
      <w:r>
        <w:t xml:space="preserve">].  The policy </w:t>
      </w:r>
      <w:r>
        <w:rPr>
          <w:u w:val="single"/>
        </w:rPr>
        <w:t xml:space="preserve">must</w:t>
      </w:r>
      <w:r>
        <w:t xml:space="preserve"> </w:t>
      </w:r>
      <w:r>
        <w:t xml:space="preserve">[</w:t>
      </w:r>
      <w:r>
        <w:rPr>
          <w:strike/>
        </w:rPr>
        <w:t xml:space="preserve">may</w:t>
      </w:r>
      <w:r>
        <w:t xml:space="preserve">] establish disciplinary measures to be imposed for violation of the prohibition and may provide for confiscation of the </w:t>
      </w:r>
      <w:r>
        <w:rPr>
          <w:u w:val="single"/>
        </w:rPr>
        <w:t xml:space="preserve">personal communication</w:t>
      </w:r>
      <w:r>
        <w:t xml:space="preserve"> </w:t>
      </w:r>
      <w:r>
        <w:t xml:space="preserve">[</w:t>
      </w:r>
      <w:r>
        <w:rPr>
          <w:strike/>
        </w:rPr>
        <w:t xml:space="preserve">paging</w:t>
      </w:r>
      <w:r>
        <w:t xml:space="preserve">] device.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policy may provide for the </w:t>
      </w:r>
      <w:r>
        <w:rPr>
          <w:u w:val="single"/>
        </w:rPr>
        <w:t xml:space="preserve">school</w:t>
      </w:r>
      <w:r>
        <w:t xml:space="preserve"> </w:t>
      </w:r>
      <w:r>
        <w:t xml:space="preserve">district </w:t>
      </w:r>
      <w:r>
        <w:rPr>
          <w:u w:val="single"/>
        </w:rPr>
        <w:t xml:space="preserve">or open-enrollment charter school</w:t>
      </w:r>
      <w:r>
        <w:t xml:space="preserve"> </w:t>
      </w:r>
      <w:r>
        <w:t xml:space="preserve">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comply with this section by: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prohibiting a student from bringing a personal communication device on school property;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designating a method for the storage of a student's personal communication device while the student is on school property during the school day;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dispose of a confiscated </w:t>
      </w:r>
      <w:r>
        <w:rPr>
          <w:u w:val="single"/>
        </w:rPr>
        <w:t xml:space="preserve">personal communication</w:t>
      </w:r>
      <w:r>
        <w:t xml:space="preserve"> [</w:t>
      </w:r>
      <w:r>
        <w:rPr>
          <w:strike/>
        </w:rPr>
        <w:t xml:space="preserve">paging</w:t>
      </w:r>
      <w:r>
        <w:t xml:space="preserve">] device in any reasonable manner after having provided the student's parent </w:t>
      </w:r>
      <w:r>
        <w:rPr>
          <w:u w:val="single"/>
        </w:rPr>
        <w:t xml:space="preserve">90</w:t>
      </w:r>
      <w:r>
        <w:t xml:space="preserve"> [</w:t>
      </w:r>
      <w:r>
        <w:rPr>
          <w:strike/>
        </w:rPr>
        <w:t xml:space="preserve">and the company whose name and address or telephone number appear on the device 30</w:t>
      </w:r>
      <w:r>
        <w:t xml:space="preserve">] days' prior notice </w:t>
      </w:r>
      <w:r>
        <w:rPr>
          <w:u w:val="single"/>
        </w:rPr>
        <w:t xml:space="preserve">in writing</w:t>
      </w:r>
      <w:r>
        <w:t xml:space="preserve"> of </w:t>
      </w:r>
      <w:r>
        <w:rPr>
          <w:u w:val="single"/>
        </w:rPr>
        <w:t xml:space="preserve">the district's or school's</w:t>
      </w:r>
      <w:r>
        <w:t xml:space="preserve"> [</w:t>
      </w:r>
      <w:r>
        <w:rPr>
          <w:strike/>
        </w:rPr>
        <w:t xml:space="preserve">its</w:t>
      </w:r>
      <w:r>
        <w:t xml:space="preserve">] intent to dispose of that device. [</w:t>
      </w:r>
      <w:r>
        <w:rPr>
          <w:strike/>
        </w:rPr>
        <w:t xml:space="preserve">The notice shall include the serial number of the device and may be made by telephone, telegraph, or in writing;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charge the owner of the device or the student's parent an administrative fee not to exceed $15 before it releases the device.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rPr>
          <w:u w:val="single"/>
        </w:rPr>
        <w:t xml:space="preserve">In adopting the policy, the board of trustees of a school district or governing body of an open-enrollment charter school must authorize the use of a personal communication device: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necessary to implement an individualized education program, a plan created under Section 504, Rehabilitation Act of 1973 (29 U.S.C. Section 794), or a similar program or plan;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by a student with a documented need based on a directive from a qualified physician;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necessary to comply with a health or safety requirement imposed by law or as part of the district's or school's safety protocols.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 xml:space="preserve">
        <w:t> </w:t>
      </w:r>
      <w:r xml:space="preserve">
        <w:t> </w:t>
      </w:r>
      <w:r>
        <w:t xml:space="preserve">In this section, "</w:t>
      </w:r>
      <w:r>
        <w:rPr>
          <w:u w:val="single"/>
        </w:rPr>
        <w:t xml:space="preserve">personal communication</w:t>
      </w:r>
      <w:r>
        <w:t xml:space="preserve"> [</w:t>
      </w:r>
      <w:r>
        <w:rPr>
          <w:strike/>
        </w:rPr>
        <w:t xml:space="preserve">paging</w:t>
      </w:r>
      <w:r>
        <w:t xml:space="preserve">] device" means a </w:t>
      </w:r>
      <w:r>
        <w:rPr>
          <w:u w:val="single"/>
        </w:rPr>
        <w:t xml:space="preserve">telephone, cell phone such as a smartphone or flip phone, tablet, smartwatch, radio device, paging device, or any other electronic</w:t>
      </w:r>
      <w:r>
        <w:t xml:space="preserve"> [</w:t>
      </w:r>
      <w:r>
        <w:rPr>
          <w:strike/>
        </w:rPr>
        <w:t xml:space="preserve">telecommunications</w:t>
      </w:r>
      <w:r>
        <w:t xml:space="preserve">] device </w:t>
      </w:r>
      <w:r>
        <w:rPr>
          <w:u w:val="single"/>
        </w:rPr>
        <w:t xml:space="preserve">capable of telecommunication or digital communication</w:t>
      </w:r>
      <w:r>
        <w:t xml:space="preserve"> [</w:t>
      </w:r>
      <w:r>
        <w:rPr>
          <w:strike/>
        </w:rPr>
        <w:t xml:space="preserve">that emits an audible signal, vibrates, displays a message, or otherwise summons or delivers a communication to the possessor</w:t>
      </w:r>
      <w:r>
        <w:t xml:space="preserve">].  The term does not include </w:t>
      </w:r>
      <w:r>
        <w:rPr>
          <w:u w:val="single"/>
        </w:rPr>
        <w:t xml:space="preserve">an electronic device provided to a student by a school district or open-enrollment charter school</w:t>
      </w:r>
      <w:r>
        <w:t xml:space="preserve"> </w:t>
      </w:r>
      <w:r>
        <w:t xml:space="preserve">[</w:t>
      </w:r>
      <w:r>
        <w:rPr>
          <w:strike/>
        </w:rPr>
        <w:t xml:space="preserve">an amateur radio under the control of an operator who holds an amateur radio station license issued by the Federal Communications Commission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agency shall develop and publish on the agency's Internet website model language for the policy required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apply to an adult education program operated under a charter granted under Subchapter G, Chapter 12.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As soon as practicable, but not later than the 90th day after the effective date of this Act, the board of trustees of a school district or the governing body of an open-enrollment charter school shall adopt the policy required by Section 37.082, Education Code, as amended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1481 was passed by the House on April 24, 2025, by the following vote:</w:t>
      </w:r>
      <w:r xml:space="preserve">
        <w:t> </w:t>
      </w:r>
      <w:r xml:space="preserve">
        <w:t> </w:t>
      </w:r>
      <w:r>
        <w:t xml:space="preserve">Yeas 128, Nays 17,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1481 was passed by the Senate on May 25</w:t>
      </w:r>
      <w:r>
        <w:t xml:space="preserve">, 2025,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1481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