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l="urn::tlc.state.tx.us.salsa.legdoc"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xmlns:w="http://schemas.openxmlformats.org/wordprocess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l="urn::tlc.state.tx.us.salsa.legdoc">
    <w:p w:rsidR="003F3435" w:rsidRDefault="0032493E">
      <w:r>
        <w:rPr>
          <w:noProof/>
        </w:rPr>
        <w:t>89R4009 CJD-D</w:t>
      </w:r>
    </w:p>
    <w:p w:rsidR="003F3435" w:rsidRDefault="003F3435"/>
    <w:p w:rsidR="003F3435" w:rsidRDefault="003F3435">
      <w:pPr>
        <w:tabs>
          <w:tab w:val="right" w:pos="9270"/>
        </w:tabs>
        <w:spacing w:line="40" w:lineRule="auto"/>
        <w:jc w:val="both"/>
      </w:pPr>
    </w:p>
    <w:p w:rsidR="003F3435" w:rsidRDefault="0032493E">
      <w:pPr>
        <w:spacing w:line="480" w:lineRule="auto"/>
        <w:jc w:val="both"/>
        <w:tabs>
          <w:tab w:val="right" w:leader="none" w:pos="9350"/>
        </w:tabs>
      </w:pPr>
      <w:r>
        <w:t xml:space="preserve">By:</w:t>
      </w:r>
      <w:r xml:space="preserve">
        <w:t> </w:t>
      </w:r>
      <w:r xml:space="preserve">
        <w:t> </w:t>
      </w:r>
      <w:r>
        <w:t xml:space="preserve">Ashby</w:t>
      </w:r>
      <w:r xml:space="preserve">
        <w:tab wTab="150" tlc="none" cTlc="0"/>
      </w:r>
      <w:r>
        <w:t xml:space="preserve">H.B.</w:t>
      </w:r>
      <w:r xml:space="preserve">
        <w:t> </w:t>
      </w:r>
      <w:r>
        <w:t xml:space="preserve">No.</w:t>
      </w:r>
      <w:r xml:space="preserve">
        <w:t> </w:t>
      </w:r>
      <w:r>
        <w:t xml:space="preserve">1506</w:t>
      </w:r>
    </w:p>
    <w:p w:rsidR="003F3435" w:rsidRDefault="003F3435"/>
    <w:p w:rsidR="003F3435" w:rsidRDefault="003F3435"/>
    <w:p w:rsidR="003F3435" w:rsidRDefault="0032493E">
      <w:pPr>
        <w:spacing w:line="480" w:lineRule="auto"/>
        <w:jc w:val="center"/>
      </w:pPr>
      <w:r>
        <w:t xml:space="preserve">A BILL TO BE ENTITLED</w:t>
      </w:r>
    </w:p>
    <w:p w:rsidR="003F3435" w:rsidRDefault="0032493E">
      <w:pPr>
        <w:spacing w:line="480" w:lineRule="auto"/>
        <w:jc w:val="center"/>
      </w:pPr>
      <w:r>
        <w:t xml:space="preserve">AN ACT</w:t>
      </w:r>
    </w:p>
    <w:p w:rsidR="003F3435" w:rsidRDefault="0032493E">
      <w:pPr>
        <w:spacing w:line="480" w:lineRule="auto"/>
        <w:jc w:val="both"/>
      </w:pPr>
      <w:r>
        <w:t xml:space="preserve">relating to the issuance of a license to carry a handgun to certain retired county court judges.</w:t>
      </w:r>
    </w:p>
    <w:p w:rsidR="003F3435" w:rsidRDefault="0032493E">
      <w:pPr>
        <w:spacing w:line="480" w:lineRule="auto"/>
        <w:ind w:firstLine="720"/>
        <w:jc w:val="both"/>
      </w:pPr>
      <w:r>
        <w:t xml:space="preserve">BE IT ENACTED BY THE LEGISLATURE OF THE STATE OF TEXAS:</w:t>
      </w:r>
    </w:p>
    <w:p w:rsidR="003F3435" w:rsidRDefault="0032493E">
      <w:pPr>
        <w:spacing w:line="480" w:lineRule="auto"/>
        <w:ind w:firstLine="720"/>
        <w:jc w:val="both"/>
      </w:pPr>
      <w:r>
        <w:t xml:space="preserve">SECTION</w:t>
      </w:r>
      <w:r xml:space="preserve">
        <w:t> </w:t>
      </w:r>
      <w:r>
        <w:t xml:space="preserve">1</w:t>
      </w:r>
      <w:r>
        <w:t xml:space="preserve">.</w:t>
      </w:r>
      <w:r xml:space="preserve">
        <w:t> </w:t>
      </w:r>
      <w:r xml:space="preserve">
        <w:t> </w:t>
      </w:r>
      <w:r>
        <w:t xml:space="preserve">Section 411.201(a)(3), Government Code, is amended to read as follows:</w:t>
      </w:r>
    </w:p>
    <w:p w:rsidR="003F3435" w:rsidRDefault="0032493E">
      <w:pPr>
        <w:spacing w:line="480" w:lineRule="auto"/>
        <w:ind w:firstLine="1440"/>
        <w:jc w:val="both"/>
      </w:pPr>
      <w:r>
        <w:t xml:space="preserve">(3)</w:t>
      </w:r>
      <w:r xml:space="preserve">
        <w:t> </w:t>
      </w:r>
      <w:r xml:space="preserve">
        <w:t> </w:t>
      </w:r>
      <w:r>
        <w:t xml:space="preserve">"Retired judicial officer" means:</w:t>
      </w:r>
    </w:p>
    <w:p w:rsidR="003F3435" w:rsidRDefault="0032493E">
      <w:pPr>
        <w:spacing w:line="480" w:lineRule="auto"/>
        <w:ind w:firstLine="2160"/>
        <w:jc w:val="both"/>
      </w:pPr>
      <w:r>
        <w:t xml:space="preserve">(A)</w:t>
      </w:r>
      <w:r xml:space="preserve">
        <w:t> </w:t>
      </w:r>
      <w:r xml:space="preserve">
        <w:t> </w:t>
      </w:r>
      <w:r>
        <w:t xml:space="preserve">a visiting judge appointed under Section 26.023 or 26.024;</w:t>
      </w:r>
    </w:p>
    <w:p w:rsidR="003F3435" w:rsidRDefault="0032493E">
      <w:pPr>
        <w:spacing w:line="480" w:lineRule="auto"/>
        <w:ind w:firstLine="2160"/>
        <w:jc w:val="both"/>
      </w:pPr>
      <w:r>
        <w:t xml:space="preserve">(B)</w:t>
      </w:r>
      <w:r xml:space="preserve">
        <w:t> </w:t>
      </w:r>
      <w:r xml:space="preserve">
        <w:t> </w:t>
      </w:r>
      <w:r>
        <w:t xml:space="preserve">a senior judge designated under Section 75.001 or a judicial officer as designated or defined by Section 75.001, 831.001, or 836.001; [</w:t>
      </w:r>
      <w:r>
        <w:rPr>
          <w:strike/>
        </w:rPr>
        <w:t xml:space="preserve">or</w:t>
      </w:r>
      <w:r>
        <w:t xml:space="preserve">]</w:t>
      </w:r>
    </w:p>
    <w:p w:rsidR="003F3435" w:rsidRDefault="0032493E">
      <w:pPr>
        <w:spacing w:line="480" w:lineRule="auto"/>
        <w:ind w:firstLine="2160"/>
        <w:jc w:val="both"/>
      </w:pPr>
      <w:r>
        <w:t xml:space="preserve">(C)</w:t>
      </w:r>
      <w:r xml:space="preserve">
        <w:t> </w:t>
      </w:r>
      <w:r xml:space="preserve">
        <w:t> </w:t>
      </w:r>
      <w:r>
        <w:t xml:space="preserve">a retired federal judge who is a resident of this state</w:t>
      </w:r>
      <w:r>
        <w:rPr>
          <w:u w:val="single"/>
        </w:rPr>
        <w:t xml:space="preserve">; or</w:t>
      </w:r>
    </w:p>
    <w:p w:rsidR="003F3435" w:rsidRDefault="0032493E">
      <w:pPr>
        <w:spacing w:line="480" w:lineRule="auto"/>
        <w:ind w:firstLine="2160"/>
        <w:jc w:val="both"/>
      </w:pPr>
      <w:r>
        <w:rPr>
          <w:u w:val="single"/>
        </w:rPr>
        <w:t xml:space="preserve">(D)</w:t>
      </w:r>
      <w:r>
        <w:rPr>
          <w:u w:val="single"/>
        </w:rPr>
        <w:t xml:space="preserve"> </w:t>
      </w:r>
      <w:r>
        <w:rPr>
          <w:u w:val="single"/>
        </w:rPr>
        <w:t xml:space="preserve"> </w:t>
      </w:r>
      <w:r>
        <w:rPr>
          <w:u w:val="single"/>
        </w:rPr>
        <w:t xml:space="preserve">a retired judge of a constitutional county court or statutory county court who served at least 48 months in a constitutional county court or statutory county court</w:t>
      </w:r>
      <w:r>
        <w:t xml:space="preserve">.</w:t>
      </w:r>
    </w:p>
    <w:p w:rsidR="003F3435" w:rsidRDefault="0032493E">
      <w:pPr>
        <w:spacing w:line="480" w:lineRule="auto"/>
        <w:ind w:firstLine="720"/>
        <w:jc w:val="both"/>
      </w:pPr>
      <w:r>
        <w:t xml:space="preserve">SECTION</w:t>
      </w:r>
      <w:r xml:space="preserve">
        <w:t> </w:t>
      </w:r>
      <w:r>
        <w:t xml:space="preserve">2</w:t>
      </w:r>
      <w:r>
        <w:t xml:space="preserve">.</w:t>
      </w:r>
      <w:r xml:space="preserve">
        <w:t> </w:t>
      </w:r>
      <w:r xml:space="preserve">
        <w:t> </w:t>
      </w:r>
      <w:r>
        <w:t xml:space="preserve">The change in law made by this Act applies only to an application for a license to carry a handgun submitted on or after the effective date of this Act. </w:t>
      </w:r>
      <w:r>
        <w:t xml:space="preserve"> </w:t>
      </w:r>
      <w:r>
        <w:t xml:space="preserve">An application submitted before the effective date of this Act is governed by the law in effect on the date the application was submitted, and the former law is continued in effect for that purpose.</w:t>
      </w:r>
    </w:p>
    <w:p w:rsidR="003F3435" w:rsidRDefault="0032493E">
      <w:pPr>
        <w:spacing w:line="480" w:lineRule="auto"/>
        <w:ind w:firstLine="720"/>
        <w:jc w:val="both"/>
      </w:pPr>
      <w:r>
        <w:t xml:space="preserve">SECTION</w:t>
      </w:r>
      <w:r xml:space="preserve">
        <w:t> </w:t>
      </w:r>
      <w:r>
        <w:t xml:space="preserve">3</w:t>
      </w:r>
      <w:r>
        <w:t xml:space="preserve">.</w:t>
      </w:r>
      <w:r xml:space="preserve">
        <w:t> </w:t>
      </w:r>
      <w:r xml:space="preserve">
        <w:t> </w:t>
      </w:r>
      <w:r>
        <w:t xml:space="preserve">This Act takes effect September 1, 2025.</w:t>
      </w:r>
    </w:p>
    <w:sectPr w:rsidRPr="004B75FD" w:rsidR="003F3435" w:rsidSect="003F3435">
      <w:headerReference w:type="default" r:id="rId8"/>
      <w:footerReference w:type="default" r:id="rId9"/>
      <w:headerReference w:type="first" r:id="rId10"/>
      <w:footerReference w:type="first" r:id="rId11"/>
      <w:pgSz w:w="12240" w:h="20160" w:code="5"/>
      <w:pgMar w:top="1440" w:right="1440" w:bottom="1080" w:left="1440" w:header="0" w:footer="144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4038E" w:rsidRDefault="00A4038E">
      <w:r>
        <w:separator/>
      </w:r>
    </w:p>
  </w:endnote>
  <w:endnote w:type="continuationSeparator" w:id="0">
    <w:p w:rsidR="00A4038E" w:rsidRDefault="00A403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Page -</w:t>
    </w:r>
    <w:r w:rsidR="003F3435">
      <w:fldChar w:fldCharType="begin"/>
    </w:r>
    <w:r>
      <w:instrText xml:space="preserve"> PAGE </w:instrText>
    </w:r>
    <w:r w:rsidR="003F3435">
      <w:fldChar w:fldCharType="separate"/>
    </w:r>
    <w:r w:rsidR="00A84F78">
      <w:rPr>
        <w:noProof/>
      </w:rPr>
      <w:t>2</w:t>
    </w:r>
    <w:r w:rsidR="003F3435">
      <w:fldChar w:fldCharType="end"/>
    </w:r>
    <w: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3435" w:rsidRDefault="003F3435"/>
  <w:p w:rsidR="003F3435" w:rsidRDefault="003F3435"/>
  <w:p w:rsidR="003F3435" w:rsidRDefault="0032493E">
    <w:pPr>
      <w:pStyle w:val="Footer"/>
    </w:pPr>
    <w:r>
      <w:tab/>
      <w:t xml:space="preserve">Page - </w:t>
    </w:r>
    <w:r w:rsidR="003F3435">
      <w:fldChar w:fldCharType="begin"/>
    </w:r>
    <w:r>
      <w:instrText xml:space="preserve"> PAGE </w:instrText>
    </w:r>
    <w:r w:rsidR="003F3435">
      <w:fldChar w:fldCharType="separate"/>
    </w:r>
    <w:r w:rsidR="00A84F78">
      <w:rPr>
        <w:noProof/>
      </w:rPr>
      <w:t>1</w:t>
    </w:r>
    <w:r w:rsidR="003F3435">
      <w:fldChar w:fldCharType="end"/>
    </w:r>
    <w: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4038E" w:rsidRDefault="00A4038E">
      <w:r>
        <w:separator/>
      </w:r>
    </w:p>
  </w:footnote>
  <w:footnote w:type="continuationSeparator" w:id="0">
    <w:p w:rsidR="00A4038E" w:rsidRDefault="00A4038E">
      <w:r>
        <w:continuationSeparator/>
      </w:r>
    </w:p>
  </w:footnote>
</w:footnotes>
</file>

<file path=word/header1.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2493E">
    <w:pPr>
      <w:spacing w:line="240" w:lineRule="auto"/>
      <w:jc w:val="both"/>
      <w:tabs>
        <w:tab w:val="right" w:leader="none" w:pos="9350"/>
      </w:tabs>
    </w:pPr>
    <w:r xml:space="preserve">
      <w:tab wTab="150" tlc="none" cTlc="0"/>
    </w:r>
    <w:r>
      <w:t xml:space="preserve">H.B.</w:t>
    </w:r>
    <w:r xml:space="preserve">
      <w:t> </w:t>
    </w:r>
    <w:r>
      <w:t xml:space="preserve">No.</w:t>
    </w:r>
    <w:r xml:space="preserve">
      <w:t> </w:t>
    </w:r>
    <w:r>
      <w:t xml:space="preserve">1506</w:t>
    </w:r>
  </w:p>
</w:hdr>
</file>

<file path=word/header2.xml><?xml version="1.0" encoding="utf-8"?>
<w:hdr xmlns:w="http://schemas.openxmlformats.org/wordprocessingml/2006/main">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p w:rsidR="003F3435" w:rsidRDefault="003F3435"/>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5"/>
  <w:embedSystemFonts/>
  <w:bordersDoNotSurroundHeader/>
  <w:bordersDoNotSurroundFooter/>
  <w:proofState w:spelling="clean" w:grammar="clean"/>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useSingleBorderforContiguousCells/>
    <w:wpJustification/>
    <w:noTabHangInd/>
    <w:subFontBySize/>
    <w:suppressBottomSpacing/>
    <w:truncateFontHeightsLikeWP6/>
    <w:usePrinterMetrics/>
    <w:wrapTrailSpaces/>
    <w:footnoteLayoutLikeWW8/>
    <w:shapeLayoutLikeWW8/>
    <w:alignTablesRowByRow/>
    <w:forgetLastTabAlignment/>
    <w:doNotUseHTMLParagraphAutoSpacing/>
    <w:layoutRawTableWidth/>
    <w:layoutTableRowsApart/>
    <w:useWord97LineBreakRules/>
    <w:doNotSnapToGridInCell/>
    <w:selectFldWithFirstOrLastChar/>
    <w:doNotWrapTextWithPunct/>
    <w:doNotUseEastAsianBreakRules/>
    <w:useWord2002TableStyleRules/>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3F3435"/>
    <w:rsid w:val="000C687B"/>
    <w:rsid w:val="002F7BA8"/>
    <w:rsid w:val="0032493E"/>
    <w:rsid w:val="0037454E"/>
    <w:rsid w:val="003F3435"/>
    <w:rsid w:val="00466BFE"/>
    <w:rsid w:val="004E5B79"/>
    <w:rsid w:val="007F5228"/>
    <w:rsid w:val="008A75EB"/>
    <w:rsid w:val="00A4038E"/>
    <w:rsid w:val="00A84F78"/>
    <w:rsid w:val="00FA7F00"/>
  </w:rsids>
  <m:mathPr>
    <m:mathFont m:val="Cambria Math"/>
    <m:brkBin m:val="before"/>
    <m:brkBinSub m:val="--"/>
    <m:smallFrac m:val="0"/>
    <m:dispDef/>
    <m:lMargin m:val="0"/>
    <m:rMargin m:val="0"/>
    <m:defJc m:val="centerGroup"/>
    <m:wrapIndent m:val="1440"/>
    <m:intLim m:val="subSup"/>
    <m:naryLim m:val="undOvr"/>
  </m:mathPr>
  <w:attachedSchema w:val="http://www.w3.org/2001/XMLSchema-instance"/>
  <w:attachedSchema w:val="urn::tlc.state.tx.us.salsa.legdoc"/>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41DDB"/>
    <w:pPr>
      <w:widowControl w:val="0"/>
      <w:autoSpaceDE w:val="0"/>
      <w:autoSpaceDN w:val="0"/>
      <w:adjustRightInd w:val="0"/>
    </w:pPr>
    <w:rPr>
      <w:rFonts w:ascii="Courier New" w:hAnsi="Courier New"/>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741DDB"/>
  </w:style>
  <w:style w:type="character" w:styleId="LineNumber">
    <w:name w:val="line number"/>
    <w:basedOn w:val="DefaultParagraphFont"/>
    <w:rsid w:val="00741DDB"/>
    <w:rPr>
      <w:rFonts w:ascii="Courier New" w:hAnsi="Courier New"/>
      <w:b/>
      <w:sz w:val="24"/>
      <w:szCs w:val="24"/>
    </w:rPr>
  </w:style>
  <w:style w:type="character" w:customStyle="1" w:styleId="StyleCourierNew">
    <w:name w:val="Style Courier New"/>
    <w:basedOn w:val="DefaultParagraphFont"/>
    <w:rsid w:val="003F3435"/>
  </w:style>
  <w:style w:type="paragraph" w:customStyle="1" w:styleId="NormalText">
    <w:name w:val="NormalText"/>
    <w:basedOn w:val="Normal"/>
    <w:rsid w:val="00513B28"/>
    <w:pPr>
      <w:spacing w:line="480" w:lineRule="auto"/>
      <w:ind w:firstLine="720"/>
      <w:jc w:val="both"/>
    </w:pPr>
    <w:rPr>
      <w:szCs w:val="20"/>
    </w:rPr>
  </w:style>
  <w:style w:type="character" w:customStyle="1" w:styleId="StruckText">
    <w:name w:val="StruckText"/>
    <w:basedOn w:val="DefaultParagraphFont"/>
    <w:rsid w:val="00513B28"/>
    <w:rPr>
      <w:rFonts w:ascii="Courier New" w:hAnsi="Courier New"/>
      <w:strike/>
    </w:rPr>
  </w:style>
  <w:style w:type="character" w:customStyle="1" w:styleId="InsertedText">
    <w:name w:val="InsertedText"/>
    <w:basedOn w:val="DefaultParagraphFont"/>
    <w:rsid w:val="00513B28"/>
    <w:rPr>
      <w:rFonts w:ascii="Courier New" w:hAnsi="Courier New"/>
      <w:u w:val="single"/>
    </w:rPr>
  </w:style>
  <w:style w:type="character" w:customStyle="1" w:styleId="HardSp">
    <w:name w:val="HardSp"/>
    <w:basedOn w:val="DefaultParagraphFont"/>
    <w:rsid w:val="003F3435"/>
    <w:rPr>
      <w:rFonts w:ascii="Courier New" w:hAnsi="Courier New"/>
    </w:rPr>
  </w:style>
  <w:style w:type="character" w:customStyle="1" w:styleId="SoftSp">
    <w:name w:val="SoftSp"/>
    <w:basedOn w:val="DefaultParagraphFont"/>
    <w:rsid w:val="003F3435"/>
    <w:rPr>
      <w:rFonts w:ascii="Courier New" w:hAnsi="Courier New"/>
    </w:rPr>
  </w:style>
  <w:style w:type="character" w:customStyle="1" w:styleId="InsertedText0">
    <w:name w:val="InsertedText"/>
    <w:basedOn w:val="DefaultParagraphFont"/>
    <w:rsid w:val="003F3435"/>
    <w:rPr>
      <w:rFonts w:ascii="Courier New" w:hAnsi="Courier New"/>
    </w:rPr>
  </w:style>
  <w:style w:type="paragraph" w:customStyle="1" w:styleId="NormalPara">
    <w:name w:val="NormalPara"/>
    <w:basedOn w:val="NormalText"/>
    <w:rsid w:val="00513B28"/>
  </w:style>
  <w:style w:type="paragraph" w:styleId="Footer">
    <w:name w:val="footer"/>
    <w:basedOn w:val="Normal"/>
    <w:rsid w:val="003F3435"/>
    <w:pPr>
      <w:tabs>
        <w:tab w:val="center" w:pos="4320"/>
        <w:tab w:val="right" w:pos="8640"/>
      </w:tabs>
    </w:pPr>
  </w:style>
  <w:style w:type="character" w:styleId="Hyperlink">
    <w:name w:val="Hyperlink"/>
    <w:basedOn w:val="DefaultParagraphFont"/>
    <w:rPr>
      <w:color w:val="0000FF"/>
      <w:u w:val="single"/>
    </w:rPr>
  </w:style>
  <w:style w:type="paragraph" w:styleId="Header">
    <w:name w:val="header"/>
    <w:basedOn w:val="Normal"/>
    <w:link w:val="HeaderChar"/>
    <w:uiPriority w:val="99"/>
    <w:unhideWhenUsed/>
    <w:rsid w:val="000C687B"/>
    <w:pPr>
      <w:tabs>
        <w:tab w:val="center" w:pos="4680"/>
        <w:tab w:val="right" w:pos="9360"/>
      </w:tabs>
    </w:pPr>
  </w:style>
  <w:style w:type="character" w:customStyle="1" w:styleId="HeaderChar">
    <w:name w:val="Header Char"/>
    <w:basedOn w:val="DefaultParagraphFont"/>
    <w:link w:val="Header"/>
    <w:uiPriority w:val="99"/>
    <w:rsid w:val="000C687B"/>
    <w:rPr>
      <w:rFonts w:ascii="Courier New" w:hAnsi="Courier New"/>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F01F149-FB89-4C68-ACE2-25068F986D2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380</Words>
  <Characters>2169</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Texas Legislative Council</Company>
  <LinksUpToDate>false</LinksUpToDate>
  <CharactersWithSpaces>2544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salsap</dc:creator>
  <cp:lastModifiedBy>SALSA</cp:lastModifiedBy>
  <cp:revision>2</cp:revision>
  <cp:lastPrinted>2015-11-03T17:46:00Z</cp:lastPrinted>
  <dcterms:created xsi:type="dcterms:W3CDTF">2015-11-04T19:55:00Z</dcterms:created>
  <dcterms:modified xsi:type="dcterms:W3CDTF">2015-11-04T19:55:00Z</dcterms:modified>
</cp:coreProperties>
</file>