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89R5278 DNC-D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et al.</w:t>
      </w:r>
      <w:r xml:space="preserve">
        <w:tab wTab="150" tlc="none" cTlc="0"/>
      </w:r>
      <w:r>
        <w:t xml:space="preserve">H.B.</w:t>
      </w:r>
      <w:r xml:space="preserve">
        <w:t> </w:t>
      </w:r>
      <w:r>
        <w:t xml:space="preserve">No.</w:t>
      </w:r>
      <w:r xml:space="preserve">
        <w:t> </w:t>
      </w:r>
      <w:r>
        <w:t xml:space="preserve">1576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grant program for hurricane and windstorm loss mitigation for single-family residential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10, Insurance Code, is amended by adding Chapter 1813 to read as follows:</w:t>
      </w:r>
    </w:p>
    <w:p w:rsidR="003F3435" w:rsidRDefault="0032493E">
      <w:pPr>
        <w:spacing w:line="480" w:lineRule="auto"/>
        <w:jc w:val="center"/>
      </w:pPr>
      <w:r>
        <w:rPr>
          <w:u w:val="single"/>
        </w:rPr>
        <w:t xml:space="preserve">CHAPTER 1813. </w:t>
      </w:r>
      <w:r>
        <w:rPr>
          <w:u w:val="single"/>
        </w:rPr>
        <w:t xml:space="preserve"> </w:t>
      </w:r>
      <w:r>
        <w:rPr>
          <w:u w:val="single"/>
        </w:rPr>
        <w:t xml:space="preserve">GRANT PROGRAM FOR HURRICANE AND WINDSTORM LOSS MITIGATION FOR SINGLE-FAMILY RESIDENTIAL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1813.001.</w:t>
      </w:r>
      <w:r>
        <w:rPr>
          <w:u w:val="single"/>
        </w:rPr>
        <w:t xml:space="preserve"> </w:t>
      </w:r>
      <w:r>
        <w:rPr>
          <w:u w:val="single"/>
        </w:rPr>
        <w:t xml:space="preserve"> </w:t>
      </w:r>
      <w:r>
        <w:rPr>
          <w:u w:val="single"/>
        </w:rPr>
        <w:t xml:space="preserve">DEFINITION.  In this chapter, "program" means the hurricane and windstorm loss prevention grant program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1813.002.</w:t>
      </w:r>
      <w:r>
        <w:rPr>
          <w:u w:val="single"/>
        </w:rPr>
        <w:t xml:space="preserve"> </w:t>
      </w:r>
      <w:r>
        <w:rPr>
          <w:u w:val="single"/>
        </w:rPr>
        <w:t xml:space="preserve"> </w:t>
      </w:r>
      <w:r>
        <w:rPr>
          <w:u w:val="single"/>
        </w:rPr>
        <w:t xml:space="preserve">CONSTRUCTION OF CHAPTER.  This chapter does not create an entitlement for property owners or obligate the state to fund the inspection or retrofitting of residential property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1813.003.</w:t>
      </w:r>
      <w:r>
        <w:rPr>
          <w:u w:val="single"/>
        </w:rPr>
        <w:t xml:space="preserve"> </w:t>
      </w:r>
      <w:r>
        <w:rPr>
          <w:u w:val="single"/>
        </w:rPr>
        <w:t xml:space="preserve"> </w:t>
      </w:r>
      <w:r>
        <w:rPr>
          <w:u w:val="single"/>
        </w:rPr>
        <w:t xml:space="preserve">RULEMAKING.  The commissioner may adopt rules necessary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1813.004.</w:t>
      </w:r>
      <w:r>
        <w:rPr>
          <w:u w:val="single"/>
        </w:rPr>
        <w:t xml:space="preserve"> </w:t>
      </w:r>
      <w:r>
        <w:rPr>
          <w:u w:val="single"/>
        </w:rPr>
        <w:t xml:space="preserve"> </w:t>
      </w:r>
      <w:r>
        <w:rPr>
          <w:u w:val="single"/>
        </w:rPr>
        <w:t xml:space="preserve">ESTABLISHMENT OF PROGRAM.  The commissioner shall establish the hurricane and windstorm loss prevention grant program to provide grants to retrofit eligible residential property to resist hurricane and windstorm losses.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1813.005.</w:t>
      </w:r>
      <w:r>
        <w:rPr>
          <w:u w:val="single"/>
        </w:rPr>
        <w:t xml:space="preserve"> </w:t>
      </w:r>
      <w:r>
        <w:rPr>
          <w:u w:val="single"/>
        </w:rPr>
        <w:t xml:space="preserve"> </w:t>
      </w:r>
      <w:r>
        <w:rPr>
          <w:u w:val="single"/>
        </w:rPr>
        <w:t xml:space="preserve">ELIGIBILITY.  An owner of residential property may apply for a grant under the program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property to be retrofitted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single-family home or HUD-code manufactured home, as defined by Section 1201.003, Occupations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owner's residence homestead, as defined by Section 11.13, Tax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owner and the property meet other eligibility requirements for the program prescribed by commissioner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1813.006.</w:t>
      </w:r>
      <w:r>
        <w:rPr>
          <w:u w:val="single"/>
        </w:rPr>
        <w:t xml:space="preserve"> </w:t>
      </w:r>
      <w:r>
        <w:rPr>
          <w:u w:val="single"/>
        </w:rPr>
        <w:t xml:space="preserve"> </w:t>
      </w:r>
      <w:r>
        <w:rPr>
          <w:u w:val="single"/>
        </w:rPr>
        <w:t xml:space="preserve">AWARD OF GRANTS.  The commissioner may award grants under the program to eligible applicants to ensure the state purpose of protecting public safety during a hurricane or windstorm is achieved. </w:t>
      </w:r>
      <w:r>
        <w:rPr>
          <w:u w:val="single"/>
        </w:rPr>
        <w:t xml:space="preserve"> </w:t>
      </w:r>
      <w:r>
        <w:rPr>
          <w:u w:val="single"/>
        </w:rPr>
        <w:t xml:space="preserve">The commissioner may only award a grant under a contract between the department and a grant recipient that includes provisions under which the department is given sufficient control to ensure the state purpose is accomplished and the state receives the return benefit.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1813.007.</w:t>
      </w:r>
      <w:r>
        <w:rPr>
          <w:u w:val="single"/>
        </w:rPr>
        <w:t xml:space="preserve"> </w:t>
      </w:r>
      <w:r>
        <w:rPr>
          <w:u w:val="single"/>
        </w:rPr>
        <w:t xml:space="preserve"> </w:t>
      </w:r>
      <w:r>
        <w:rPr>
          <w:u w:val="single"/>
        </w:rPr>
        <w:t xml:space="preserve">USE OF GRANT.  (a)  A grant under the program must be used to retrofit the property that is the subject of the grant to one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fortified home hurricane standard or fortified home high wind and hail standard adopted by the Institute for Business and Home Safety;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another mitigation program, construction technique, or standardized code that may be submitted by an insurer and approved by the commissioner.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property that is a HUD-code manufactured home, as defined by Section 1201.003, Occupations Code, in wind zone III as designated by the United States Department of Housing and Urban Development must be retrofitted to the fortified home hurricane manufactured/modular home guidelines adopted by the Institute for Business and Home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1813.008.</w:t>
      </w:r>
      <w:r>
        <w:rPr>
          <w:u w:val="single"/>
        </w:rPr>
        <w:t xml:space="preserve"> </w:t>
      </w:r>
      <w:r>
        <w:rPr>
          <w:u w:val="single"/>
        </w:rPr>
        <w:t xml:space="preserve"> </w:t>
      </w:r>
      <w:r>
        <w:rPr>
          <w:u w:val="single"/>
        </w:rPr>
        <w:t xml:space="preserve">PERMITTING AND INSPECTIONS.  (a) </w:t>
      </w:r>
      <w:r>
        <w:rPr>
          <w:u w:val="single"/>
        </w:rPr>
        <w:t xml:space="preserve"> </w:t>
      </w:r>
      <w:r>
        <w:rPr>
          <w:u w:val="single"/>
        </w:rPr>
        <w:t xml:space="preserve">The recipient of a grant under this chapter shall secure all required local permits and inspections for a retrofitting project to be performed using the grant and ensure that the project is performed in accordance with local building codes.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or a political subdivision in which property for which a grant is awarded is located may inspect the property at any time during the progress of or following completion of the retrofitting project for compliance with laws applicable to the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1813.009.</w:t>
      </w:r>
      <w:r>
        <w:rPr>
          <w:u w:val="single"/>
        </w:rPr>
        <w:t xml:space="preserve"> </w:t>
      </w:r>
      <w:r>
        <w:rPr>
          <w:u w:val="single"/>
        </w:rPr>
        <w:t xml:space="preserve"> </w:t>
      </w:r>
      <w:r>
        <w:rPr>
          <w:u w:val="single"/>
        </w:rPr>
        <w:t xml:space="preserve">HURRICANE AND WINDSTORM MITIGATION ACCOUNT.  (a) </w:t>
      </w:r>
      <w:r>
        <w:rPr>
          <w:u w:val="single"/>
        </w:rPr>
        <w:t xml:space="preserve"> </w:t>
      </w:r>
      <w:r>
        <w:rPr>
          <w:u w:val="single"/>
        </w:rPr>
        <w:t xml:space="preserve">The hurricane and windstorm mitigation account is a dedicated account in the general revenue fund. </w:t>
      </w:r>
      <w:r>
        <w:rPr>
          <w:u w:val="single"/>
        </w:rPr>
        <w:t xml:space="preserve"> </w:t>
      </w:r>
      <w:r>
        <w:rPr>
          <w:u w:val="single"/>
        </w:rPr>
        <w:t xml:space="preserve">Money in the account may be appropriated only to the department and only for the purpose of implementing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account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gifts, grants, donations, and legislative appropriations;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interest earned on the investment of money in the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403.0956, Government Code, does not apply to the account.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administers the account. The department may solicit and receive gifts, grants, and donations from any source for the benefit of the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1813.010.</w:t>
      </w:r>
      <w:r>
        <w:rPr>
          <w:u w:val="single"/>
        </w:rPr>
        <w:t xml:space="preserve"> </w:t>
      </w:r>
      <w:r>
        <w:rPr>
          <w:u w:val="single"/>
        </w:rPr>
        <w:t xml:space="preserve"> </w:t>
      </w:r>
      <w:r>
        <w:rPr>
          <w:u w:val="single"/>
        </w:rPr>
        <w:t xml:space="preserve">NONPROFIT ADMINISTRATION.  (a) </w:t>
      </w:r>
      <w:r>
        <w:rPr>
          <w:u w:val="single"/>
        </w:rPr>
        <w:t xml:space="preserve"> </w:t>
      </w:r>
      <w:r>
        <w:rPr>
          <w:u w:val="single"/>
        </w:rPr>
        <w:t xml:space="preserve">The commissioner may make grants or funding available through the program to a nonprofit organization for use by the organization to retrofit eligible property in the manner required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nonprofit organization that received a grant or funding under this section must administer the grant or funding in the same manner as the program is required to administer grants or funding. </w:t>
      </w:r>
      <w:r>
        <w:rPr>
          <w:u w:val="single"/>
        </w:rPr>
        <w:t xml:space="preserve"> </w:t>
      </w:r>
      <w:r>
        <w:rPr>
          <w:u w:val="single"/>
        </w:rPr>
        <w:t xml:space="preserve">The organization shall provide any documentation requested by the department in a timely manner.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