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1592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an alert system for dangerous plant and wildlife pests and diseases administered by the Texas A&amp;M AgriLife Extension Service.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K, Chapter 88, Education Code, is amended by adding Section 88.823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88.823.</w:t>
      </w:r>
      <w:r>
        <w:rPr>
          <w:u w:val="single"/>
        </w:rPr>
        <w:t xml:space="preserve"> </w:t>
      </w:r>
      <w:r>
        <w:rPr>
          <w:u w:val="single"/>
        </w:rPr>
        <w:t xml:space="preserve"> </w:t>
      </w:r>
      <w:r>
        <w:rPr>
          <w:u w:val="single"/>
        </w:rPr>
        <w:t xml:space="preserve">PEST, DISEASE, AND QUARANTINE ALERT SYSTEM.  (a)  With the cooperation of the Department of Agriculture, the Texas Animal Health Commission, and the Parks and Wildlife Department, the extension service shall develop and implement a statewide Internet-based alert system for notifications related to wildlife and plant pests, diseases, and quarantines.  The alert system must issue notifications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confirmed case of a dangerous plant or wildlife pest or disease;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establishment, modification, or removal of a pest or disease quarantine order;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any compliance agreements entered into with the Department of Agriculture related to a pest or disease quarantine.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alert system established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issue notifications through e-mail;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for enrollment in the alert system for delivery of a system notification.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extension service shall enter into a memorandum of understanding with the Department of Agriculture, the Texas Animal Health Commission, and the Parks and Wildlife Department to ensure the extension service is able to issue a required notification under Subsection (a) within 72 hours of an applicable action by those agencies.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1592 was passed by the House on April 30, 2025, by the following vote:</w:t>
      </w:r>
      <w:r xml:space="preserve">
        <w:t> </w:t>
      </w:r>
      <w:r xml:space="preserve">
        <w:t> </w:t>
      </w:r>
      <w:r>
        <w:t xml:space="preserve">Yeas 110, Nays 27,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1592 was passed by the Senate on May 25,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1592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