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1709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w:t>
      </w:r>
      <w:r>
        <w:t xml:space="preserve">elating to the regulation and reporting on the use of artificial intelligence systems by certain business entities and state agencies;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Responsible Artificial Intelligence Governance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11, Business &amp; Commerce Code, is amended by adding Subtitle D to read as follows:</w:t>
      </w:r>
    </w:p>
    <w:p w:rsidR="003F3435" w:rsidRDefault="0032493E">
      <w:pPr>
        <w:spacing w:line="480" w:lineRule="auto"/>
        <w:jc w:val="center"/>
      </w:pPr>
      <w:r>
        <w:rPr>
          <w:u w:val="single"/>
        </w:rPr>
        <w:t xml:space="preserve">SUBTITLE D.  ARTIFICIAL INTELLIGENCE PROTECTION</w:t>
      </w:r>
    </w:p>
    <w:p w:rsidR="003F3435" w:rsidRDefault="0032493E">
      <w:pPr>
        <w:spacing w:line="480" w:lineRule="auto"/>
        <w:jc w:val="center"/>
      </w:pPr>
      <w:r>
        <w:rPr>
          <w:u w:val="single"/>
        </w:rPr>
        <w:t xml:space="preserve">CHAPTER 551.  ARTIFICIAL INTELLIGENCE PROTECTION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"Algorithmic discrimination" means any condition in which an artificial intelligence system when deployed creates an unlawful discrimination of a protected classification in violation of the laws of this state or federal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"Algorithmic discrimination" does not include the offer, license, or use of a high-risk artificial intelligence system by a developer or deployer for the sole purpose of the developer's or deployer's self-testing, for a non-deployed purpose, to identify, mitigate, or prevent discrimination or otherwise ensure compliance with state and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"Artificial intelligence system"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"Biometric identifier" means a retina or iris scan, fingerprint, voiceprint, or record of hand or face geometry.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"Council" means the Artificial Intelligence Council established under Chapter 553.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"Consequential decision" means any decision that has a material, legal, or similarly significant, effect on a consumer's access to, cost of, or terms or conditions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criminal case assessment, a sentencing or plea agreement analysis, or a pardon, parole, probation, or release decision;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education enrollment or an education opportunity;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or an employment opportunity;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financial service;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essential government service;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residential utility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health-care service or treatment;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housing;</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insurance;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legal service;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transportation service;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constitutionally protected services or products;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elections or voting process.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"Consumer" means an individual who is a resident of this state acting only in an individual or household context.  The term does not include an individual acting in a commercial or employment context.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"Deploy" means to put into effect or commercialize.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"Deployer" means a person doing business in this state that deploys a high-risk artificial intelligence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"Developer" means a person doing business in this state that develops a high-risk artificial intelligence system or substantially or intentionally modifies an artificial intelligence system.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"Digital service" means a website, an application, a program, or software that collects or processes personal identifying information with Internet connectivity.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"Digital service provider"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owns or operates a digital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the purpose of collecting and processing the personal identifying information of users of the digital service;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determines the means used to collect and process the personal identifying information of users of the digital service.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"Distributor" means a person, other than the Developer, that makes an artificial intelligence system available in the market for a commercial purpose.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"Generative artificial intelligence" means artificial intelligence models that can emulate the structure and characteristics of input data in order to generate derived synthetic content.  This can include images, videos, audio, text, and other digital content.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"High-risk artificial intelligence system" means any artificial intelligence system that is a substantial factor to a consequential decision.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artificial intelligence system if the artificial intelligence system is intended to detect decision-making patterns or deviations from prior decision-making patterns and is not intended to replace or influence a previously completed human assessment without sufficient human review;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artificial intelligence system that violates a provision of Subchapter 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following technologies, unless the technologies, when deployed, make, or are a substantial factor in making, a consequential decision: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anti-malware;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anti-virus;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calculators;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cybersecurity;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databases;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data storage;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firewall;</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fraud detection systems;</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internet domain registration;</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internet website loading;</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networking;</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operational technology;</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spam- and robocall-filtering;</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spell-checking;</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spreadsheets;</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web caching;</w:t>
      </w:r>
    </w:p>
    <w:p w:rsidR="003F3435" w:rsidRDefault="0032493E">
      <w:pPr>
        <w:spacing w:line="480" w:lineRule="auto"/>
        <w:ind w:firstLine="2880"/>
        <w:jc w:val="both"/>
      </w:pPr>
      <w:r>
        <w:rPr>
          <w:u w:val="single"/>
        </w:rPr>
        <w:t xml:space="preserve">(xvii)</w:t>
      </w:r>
      <w:r>
        <w:rPr>
          <w:u w:val="single"/>
        </w:rPr>
        <w:t xml:space="preserve"> </w:t>
      </w:r>
      <w:r>
        <w:rPr>
          <w:u w:val="single"/>
        </w:rPr>
        <w:t xml:space="preserve"> </w:t>
      </w:r>
      <w:r>
        <w:rPr>
          <w:u w:val="single"/>
        </w:rPr>
        <w:t xml:space="preserve">web scraping;</w:t>
      </w:r>
    </w:p>
    <w:p w:rsidR="003F3435" w:rsidRDefault="0032493E">
      <w:pPr>
        <w:spacing w:line="480" w:lineRule="auto"/>
        <w:ind w:firstLine="2880"/>
        <w:jc w:val="both"/>
      </w:pPr>
      <w:r>
        <w:rPr>
          <w:u w:val="single"/>
        </w:rPr>
        <w:t xml:space="preserve">(xviii)</w:t>
      </w:r>
      <w:r>
        <w:rPr>
          <w:u w:val="single"/>
        </w:rPr>
        <w:t xml:space="preserve"> </w:t>
      </w:r>
      <w:r>
        <w:rPr>
          <w:u w:val="single"/>
        </w:rPr>
        <w:t xml:space="preserve"> </w:t>
      </w:r>
      <w:r>
        <w:rPr>
          <w:u w:val="single"/>
        </w:rPr>
        <w:t xml:space="preserve">web hosting or any similar technology; or</w:t>
      </w:r>
    </w:p>
    <w:p w:rsidR="003F3435" w:rsidRDefault="0032493E">
      <w:pPr>
        <w:spacing w:line="480" w:lineRule="auto"/>
        <w:ind w:firstLine="2880"/>
        <w:jc w:val="both"/>
      </w:pPr>
      <w:r>
        <w:rPr>
          <w:u w:val="single"/>
        </w:rPr>
        <w:t xml:space="preserve">(xviv)</w:t>
      </w:r>
      <w:r>
        <w:rPr>
          <w:u w:val="single"/>
        </w:rPr>
        <w:t xml:space="preserve"> </w:t>
      </w:r>
      <w:r>
        <w:rPr>
          <w:u w:val="single"/>
        </w:rPr>
        <w:t xml:space="preserve"> </w:t>
      </w:r>
      <w:r>
        <w:rPr>
          <w:u w:val="single"/>
        </w:rPr>
        <w:t xml:space="preserve">any technology that solely communicates in natural language for the sole purpose of providing users with information, making referrals or recommendations relating to customer service, and answering questions and is subject to an acceptable use policy that prohibits generating content that is discriminatory or harmful, as long as the system does not violate any provision listed in Subchapter B.</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"Open source artificial intelligence system" means an artificial intelligence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be used or modified for any purpose without securing permission from the owner or creator of such an artificial intelligence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can be shared for any use with or without modifications;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includes information about the data used to train such system that is sufficiently detailed such that a person skilled in artificial intelligence could create a substantially equivalent system when the following are made available freely or through a non-restrictive license: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same or similar data;</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source code used to train and run such system;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model weights and parameters of such system.</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"Operational technology" means hardware and software that detects or causes a change through the direct monitoring or control of physical devices, processes, and events in the enterprise.</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"Personal data" has the meaning assigned to it by Section 541.001, Business and Commerce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"Risk" means the composite measure of an event's probability of occurring and the magnitude or degree of the consequences of the corresponding event.</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"Sensitive personal attribute" means race, political opinions, religious or philosophical beliefs, ethnic orientation, mental health diagnosis, or sex.  The term does not include conduct that would be classified as an offense under Chapter 21, Penal Code.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"Social media platform" has the meaning assigned by Section 120.001, Business and Commerce Code.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"Substantial factor" means a factor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considered when making a consequential decision;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likely to alter the outcome of a consequential decision;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weighed more heavily than any other factor contributing to the consequential decision.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"Intentional and substantial modification" or "Substantial modification" means a deliberate change made to an artificial intelligence system that reasonably increases the risk of algorithmic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551.002.</w:t>
      </w:r>
      <w:r>
        <w:rPr>
          <w:u w:val="single"/>
        </w:rPr>
        <w:t xml:space="preserve"> </w:t>
      </w:r>
      <w:r>
        <w:rPr>
          <w:u w:val="single"/>
        </w:rPr>
        <w:t xml:space="preserve"> </w:t>
      </w:r>
      <w:r>
        <w:rPr>
          <w:u w:val="single"/>
        </w:rPr>
        <w:t xml:space="preserve">APPLICABILITY OF CHAPTER.  This chapter applies only to a person that is not a small business as defined by the United States Small Business Administration,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conducts business, promotes, or advertises in this state or produces a product or service consumed by residents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the development, distribution, or deployment of a high-risk artificial intelligence system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551.003.</w:t>
      </w:r>
      <w:r>
        <w:rPr>
          <w:u w:val="single"/>
        </w:rPr>
        <w:t xml:space="preserve"> </w:t>
      </w:r>
      <w:r>
        <w:rPr>
          <w:u w:val="single"/>
        </w:rPr>
        <w:t xml:space="preserve"> </w:t>
      </w:r>
      <w:r>
        <w:rPr>
          <w:u w:val="single"/>
        </w:rPr>
        <w:t xml:space="preserve">DEVELOPER DUTIES.  (a) </w:t>
      </w:r>
      <w:r>
        <w:rPr>
          <w:u w:val="single"/>
        </w:rPr>
        <w:t xml:space="preserve"> </w:t>
      </w:r>
      <w:r>
        <w:rPr>
          <w:u w:val="single"/>
        </w:rPr>
        <w:t xml:space="preserve">A developer of a high-risk artificial intelligence system shall use reasonable care to protect consumers from any known or reasonably foreseeable risks of algorithmic discrimination arising from the intended and contracted uses of the high-risk artificial intelligence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Prior to providing a high-risk artificial intelligence system to a deployer, a developer shall provide to the deployer, in writing, a High-Risk Report that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describing how the high-risk artificial intelligence system should be used or not be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limitations of the system that could lead to algorithmic discrimination, the metrics used to measure the system's performance, which shall include at a minimum, metrics related to accuracy, explainability, transparency, reliability, and security set forth in the most recent version of the "Artificial Intelligence Risk Management Framework: Generative Artificial Intelligence Profile" published by the National Institute of Standards and Technology, and how the system performs under those metrics in its intended use contexts;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known or reasonably foreseeable risks of algorithmic discrimination, arising from its intended or likely 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high-level summary of the type of data used to program or train the high-risk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data governance measures used to cover the training datasets and their collection, and the measures used to examine the suitability of data sources and prevent unlawful discriminatory biases;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appropriate principles, processes, and personnel for the deployers' risk management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high-risk artificial intelligence system is intentionally or substantially modified after a developer provides it to a deployer, a developer shall make necessary information in subsection (b) available to deployers within 30 days of the modification.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developer believes or has reason to believe, that it deployed a high-risk artificial intelligence system that does not comply with a requirement of this chapter, the developer shall immediately take the necessary corrective actions to bring that system into compliance, including by withdrawing it, disabling it, and recalling it, as appropriate.  Where applicable, the developer shall inform the distributors or deployers of the high-risk artificial intelligence system concerned.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Where the high-risk artificial intelligence system presents risks of algorithmic discrimination, unlawful use or disclosure of personal data, or deceptive manipulation or coercion of human behavior and the developer knows or should reasonably know of that risk, it shall immediately investigate the causes, in collaboration with the deployer, where applicable, and inform the attorney general in writing of the nature of the non-compliance and of any relevant corrective action taken.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Developers shall keep detailed records of any generative artificial intelligence training data used to develop a generative artificial intelligence system or service, consistent with the suggested actions under GV-1.2-007 of the "Artificial Intelligence Risk Management Framework: Generative Artificial Intelligence Profile" by the National Institute of Standards and Technology, or any subsequent versions thereof.</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551.004.</w:t>
      </w:r>
      <w:r>
        <w:rPr>
          <w:u w:val="single"/>
        </w:rPr>
        <w:t xml:space="preserve"> </w:t>
      </w:r>
      <w:r>
        <w:rPr>
          <w:u w:val="single"/>
        </w:rPr>
        <w:t xml:space="preserve"> </w:t>
      </w:r>
      <w:r>
        <w:rPr>
          <w:u w:val="single"/>
        </w:rPr>
        <w:t xml:space="preserve">DISTRIBUTOR DUTIES.  A distributor of a high-risk artificial intelligence system shall use reasonable care to protect consumers from any known or reasonably foreseeable risks of algorithmic discrimination. </w:t>
      </w:r>
      <w:r>
        <w:rPr>
          <w:u w:val="single"/>
        </w:rPr>
        <w:t xml:space="preserve"> </w:t>
      </w:r>
      <w:r>
        <w:rPr>
          <w:u w:val="single"/>
        </w:rPr>
        <w:t xml:space="preserve">If a distributor of a high-risk artificial intelligence system knows or has reason to know that a high-risk artificial intelligence system is not in compliance with any requirement in this chapter, it shall immediately withdraw, disable, or recall as appropriate, the high-risk artificial intelligence system from the market until the system has been brought into compliance with the requirements of this chapter. </w:t>
      </w:r>
      <w:r>
        <w:rPr>
          <w:u w:val="single"/>
        </w:rPr>
        <w:t xml:space="preserve"> </w:t>
      </w:r>
      <w:r>
        <w:rPr>
          <w:u w:val="single"/>
        </w:rPr>
        <w:t xml:space="preserve">The distributor shall inform the developers of the high-risk artificial intelligence system concerned and, where applicable, the deployers.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551.005.</w:t>
      </w:r>
      <w:r>
        <w:rPr>
          <w:u w:val="single"/>
        </w:rPr>
        <w:t xml:space="preserve"> </w:t>
      </w:r>
      <w:r>
        <w:rPr>
          <w:u w:val="single"/>
        </w:rPr>
        <w:t xml:space="preserve"> </w:t>
      </w:r>
      <w:r>
        <w:rPr>
          <w:u w:val="single"/>
        </w:rPr>
        <w:t xml:space="preserve">DEPLOYER DUTIES.  A deployer of a high-risk artificial intelligence system shall use reasonable care to protect consumers from any known or reasonably foreseeable risks of algorithmic discrimination.  If a deployer of a high-risk artificial intelligence system knows or has reason to know that a high-risk artificial intelligence system is not in compliance with any requirement in this chapter, it shall immediately suspend the use of the high-risk artificial intelligence system from the market until the system has been brought into compliance with the requirements of this chapter. </w:t>
      </w:r>
      <w:r>
        <w:rPr>
          <w:u w:val="single"/>
        </w:rPr>
        <w:t xml:space="preserve"> </w:t>
      </w:r>
      <w:r>
        <w:rPr>
          <w:u w:val="single"/>
        </w:rPr>
        <w:t xml:space="preserve">The deployer shall inform the developers of the high-risk artificial intelligence system concerned and, where applicable, the distributors.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IMPACT ASSESSMENTS.  (a)  A deployer that deploys a high-risk artificial intelligence system shall complete an impact assessment for the high-risk artificial intelligence system.  A deployer, or a third-party contracted by the deployer for such purposes, shall complete an impact assessment annually and within ninety days after any intentional and substantial modification to the high-risk artificial intelligence system is made available.  An impact assessment must include, at a minimum, and to the extent reasonably known by or available to the deployer: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by the deployer disclosing the purpose, intended use cases, and deployment context of, and benefits afforded by, the high-risk artificial intelligence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analysis of whether the deployment of the high-risk artificial intelligence system poses any known or reasonably foreseeable risks of algorithmic discrimination and, if so, the nature of the algorithmic discrimination and the steps that have been taken to mitigate the risks;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categories of data the high-risk artificial intelligence system processes as inputs and the outputs the high-risk artificial intelligence system produces;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deployer used data to customize the high-risk artificial intelligence system, an overview of the categories of data the deployer used to customize the high-risk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metrics used to evaluate the performance and known limitations of the high-risk artificial intelligence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description of any transparency measures taken concerning the high-risk artificial intelligence system, including any measures taken to disclose to a consumer that the high-risk artificial intelligence system will be used;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post-deployment monitoring and user safeguards provided concerning the high-risk artificial intelligence system, including the oversight, use, and learning process established by the deployer to address issues arising from the deployment of the high-risk artificial intelligence system;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description of cybersecurity measures and threat modeling conducted on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an intentional and substantial modification to a high-risk artificial intelligence system, a deployer must disclose the extent to which the high-risk artificial intelligence system was used in a manner that was consistent with, or varied from, the developer's intended uses of the high-risk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single impact assessment may address a comparable set of high-risk artificial intelligence systems deployed by a deployer.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deployer shall maintain the most recently completed impact assessment for a high-risk artificial intelligence system, all records concerning each impact assessment, and all prior impact assessments, if any, for at least three years following the final deployment of the high-risk artificial intelligence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deployer, or a third party contracted by the deployer, completes an impact assessment for the purpose of complying with another applicable law or regulation, such impact assessment shall be deemed to satisfy the requirements established in this subsection if such impact assessment is reasonably similar in scope and effect to the impact assessment that would otherwise be completed pursuant to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deployer may redact any trade secrets as defined by Section 541.001(33), Business &amp; Commerce Code or information protected from disclosure by state or federal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in subsection (e) of this section, a developer that makes a high-risk artificial intelligence system available to a deployer shall make available to the deployer the documentation and information necessary for a deployer to complete an impact assessment pursuant to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developer that also serves as a deployer for a high-risk artificial intelligence system is not required to generate and store an impact assessment unless the high-risk artificial intelligence system is provided to an unaffiliated deployer.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551.007.</w:t>
      </w:r>
      <w:r>
        <w:rPr>
          <w:u w:val="single"/>
        </w:rPr>
        <w:t xml:space="preserve"> </w:t>
      </w:r>
      <w:r>
        <w:rPr>
          <w:u w:val="single"/>
        </w:rPr>
        <w:t xml:space="preserve"> </w:t>
      </w:r>
      <w:r>
        <w:rPr>
          <w:u w:val="single"/>
        </w:rPr>
        <w:t xml:space="preserve">DISCLOSURE OF A HIGH-RISK ARTIFICIAL INTELLIGENCE SYSTEM TO CONSUMERS.  (a)  A deployer or developer that deploys, offers, sells, leases, licenses, gives, or otherwise makes available a high-risk artificial intelligence system that is intended to interact with consumers shall disclose to each consumer, before or at the time of interaction: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consumer is interacting with an artificial intelligence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system may or will make a consequential decision affecting the consumer;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nature of any consequential decision in which the system is or may be a substantial factor;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factors to be used in making any consequential decisions;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contact information of the deployer;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human components of the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automated components of the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how human and automated components are used to inform a consequential decision;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declaration of the consumer's rights under Section 551.108.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Disclosure is required under subsection (a) of this section regardless of whether it would be obvious to a reasonable person that the person is interacting with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disclosures under subsection (a) shall be clear and conspicuous and written in plain language, and avoid the use of a dark pattern as defined by 541.001, Business &amp; Commerce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disclosures under subsection (a) may be linked to a separate webpage of the developer or deployer.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requirement in this section that may conflict with state or federal law may be exempt.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551.008.</w:t>
      </w:r>
      <w:r>
        <w:rPr>
          <w:u w:val="single"/>
        </w:rPr>
        <w:t xml:space="preserve"> </w:t>
      </w:r>
      <w:r>
        <w:rPr>
          <w:u w:val="single"/>
        </w:rPr>
        <w:t xml:space="preserve"> </w:t>
      </w:r>
      <w:r>
        <w:rPr>
          <w:u w:val="single"/>
        </w:rPr>
        <w:t xml:space="preserve">RISK IDENTIFICATION AND MANAGEMENT POLICY.  (a)  A developer or deployer of a high-risk artificial intelligence system shall, prior to deployment, assess potential risks of algorithmic discrimination and implement a risk management policy to govern the development or deployment of the high-risk artificial intelligence system. </w:t>
      </w:r>
      <w:r>
        <w:rPr>
          <w:u w:val="single"/>
        </w:rPr>
        <w:t xml:space="preserve"> </w:t>
      </w:r>
      <w:r>
        <w:rPr>
          <w:u w:val="single"/>
        </w:rPr>
        <w:t xml:space="preserve">The risk management policy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and incorporate the principles and processes that the developer or deployer uses to identify, document, and mitigate, in the development or deployment of a high-risk artificial intelligence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known or reasonably foreseeable risks of algorithmic discrimination;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prohibited uses and unacceptable risks under Subchapter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reasonable in size, scope, and breadth,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guidance and standards set forth in the most recent version of the "Artificial Intelligence Risk Management Framework: Generative Artificial Intelligence Profile" published by the National Institute of Standards and Technology;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existing risk management guidance, standards or framework applicable to artificial intelligence systems designated by the Banking Commissioner or Insurance Commissioner, if the developer or deployer is regulated by the Department of Banking or Department of Insurance;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size and complexity of the developer or deployer;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scope, and intended use of the high-risk artificial intelligence systems developed or deployed;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sensitivity and volume of personal data processed in connection with the high-risk artificial intelligence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risk management policy implemented pursuant to this section may apply to more than one high-risk artificial intelligence system developed or deployed, so long as the developer or deployer complies with all of the forgoing requirements and considerations in adopting and implementing the risk management policy with respect to each high-risk artificial intelligence system covered by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developer or deployer may redact or omit any trade secrets as defined by Section 541.001(33), Business &amp; Commerce Code or information protected from disclosure by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551.009.</w:t>
      </w:r>
      <w:r>
        <w:rPr>
          <w:u w:val="single"/>
        </w:rPr>
        <w:t xml:space="preserve"> </w:t>
      </w:r>
      <w:r>
        <w:rPr>
          <w:u w:val="single"/>
        </w:rPr>
        <w:t xml:space="preserve"> </w:t>
      </w:r>
      <w:r>
        <w:rPr>
          <w:u w:val="single"/>
        </w:rPr>
        <w:t xml:space="preserve">RELATIONSHIPS BETWEEN ARTIFICIAL INTELLIGENCE PARTIES.  Any distributor or deployer, shall be considered to be a developer of a high-risk artificial intelligence system for the purposes of this chapter and shall be subject to the obligations and duties of a developer under this chapter in any of the following circumstances: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they put their name or trademark on a high-risk artificial intelligence system already placed in the market or put into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they intentionally and substantially modify a high-risk artificial intelligence system that has already been placed in the market or has already been put into service in such a way that it remains a high-risk artificial intelligence system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they modify the intended purpose of an artificial intelligence system which has not previously been classified as high-risk and has already been placed in the market or put into service in such a way that the artificial intelligence system concerned becomes a high-risk artificial intelligence system in accordance with this chapter of a high-risk artificial intelligence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551.010.</w:t>
      </w:r>
      <w:r>
        <w:rPr>
          <w:u w:val="single"/>
        </w:rPr>
        <w:t xml:space="preserve"> </w:t>
      </w:r>
      <w:r>
        <w:rPr>
          <w:u w:val="single"/>
        </w:rPr>
        <w:t xml:space="preserve"> </w:t>
      </w:r>
      <w:r>
        <w:rPr>
          <w:u w:val="single"/>
        </w:rPr>
        <w:t xml:space="preserve">DIGITAL SERVICE PROVIDER AND SOCIAL MEDIA PLATFORM DUTIES REGARDING ARTIFICIAL INTELLIGENCE SYSTEMS.  A digital service provider as defined by Section 509.001(2), Business &amp; Commerce Code or a social media platform as defined by Section 120.001(1), Business &amp; Commerce Code, shall require advertisers on the service or platform to agree to terms preventing the deployment of a high-risk artificial intelligence system on the service or platform that could expose the users of the service or platform to algorithmic discrimination or prohibited uses under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551.011.</w:t>
      </w:r>
      <w:r>
        <w:rPr>
          <w:u w:val="single"/>
        </w:rPr>
        <w:t xml:space="preserve"> </w:t>
      </w:r>
      <w:r>
        <w:rPr>
          <w:u w:val="single"/>
        </w:rPr>
        <w:t xml:space="preserve"> </w:t>
      </w:r>
      <w:r>
        <w:rPr>
          <w:u w:val="single"/>
        </w:rPr>
        <w:t xml:space="preserve">REPORTING REQUIREMENTS.  (a)  A deployer must notify, in writing, the council, the attorney general, or the director of the appropriate state agency that regulates the deployer's industry, and affected consumers as soon as practicable after the date on which the deployer discovers or is made aware that a deployed high-risk artificial intelligence system has caused algorithmic discrimination of an individual or group of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developer discovers or is made aware that a deployed high-risk artificial intelligence system is using inputs or providing outputs that constitute a violation of Subchapter B, the deployer must cease operation of the offending system as soon as technically feasible and provide notice to the council and the attorney general as soon as practicable and not later than the 10th day after the date on which the developer discovers or is made aware of the unacceptable risk.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551.012.</w:t>
      </w:r>
      <w:r>
        <w:rPr>
          <w:u w:val="single"/>
        </w:rPr>
        <w:t xml:space="preserve"> </w:t>
      </w:r>
      <w:r>
        <w:rPr>
          <w:u w:val="single"/>
        </w:rPr>
        <w:t xml:space="preserve"> </w:t>
      </w:r>
      <w:r>
        <w:rPr>
          <w:u w:val="single"/>
        </w:rPr>
        <w:t xml:space="preserve">SANDBOX PROGRAM EXCEPTION.  (a)  Excluding violations of Subchapter B, this chapter does not apply to the development of an artificial intelligence system that is used exclusively for research, training, testing, or other pre-deployment activities performed by active participants of the sandbox program in compliance with Chapter 552.</w:t>
      </w:r>
    </w:p>
    <w:p w:rsidR="003F3435" w:rsidRDefault="0032493E">
      <w:pPr>
        <w:spacing w:line="480" w:lineRule="auto"/>
        <w:jc w:val="center"/>
      </w:pPr>
      <w:r>
        <w:rPr>
          <w:u w:val="single"/>
        </w:rPr>
        <w:t xml:space="preserve">SUBCHAPTER B.  PROHIBITED USES AND UNACCEPTABLE RISK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551.051.</w:t>
      </w:r>
      <w:r>
        <w:rPr>
          <w:u w:val="single"/>
        </w:rPr>
        <w:t xml:space="preserve"> </w:t>
      </w:r>
      <w:r>
        <w:rPr>
          <w:u w:val="single"/>
        </w:rPr>
        <w:t xml:space="preserve"> </w:t>
      </w:r>
      <w:r>
        <w:rPr>
          <w:u w:val="single"/>
        </w:rPr>
        <w:t xml:space="preserve">MANIPULATION OF HUMAN BEHAVIOR TO CIRCUMVENT INFORMED DECISION-MAKING.  An artificial intelligence system shall not be developed or deployed that uses subliminal techniques beyond a person's consciousness, or purposefully manipulative or deceptive techniques, with the objective or the effect of materially distorting the behavior of a person or a group of persons by appreciably impairing their ability to make an informed decision, thereby causing a person to make a decision that the person would not have otherwise made, in a manner that causes or is likely to cause significant harm to that person or another person or group of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w:t>
      </w:r>
      <w:r>
        <w:rPr>
          <w:u w:val="single"/>
        </w:rPr>
        <w:t xml:space="preserve"> </w:t>
      </w:r>
      <w:r>
        <w:rPr>
          <w:u w:val="single"/>
        </w:rPr>
        <w:t xml:space="preserve"> </w:t>
      </w:r>
      <w:r>
        <w:rPr>
          <w:u w:val="single"/>
        </w:rPr>
        <w:t xml:space="preserve">SOCIAL SCORING.  An artificial intelligence system shall not be developed or deployed for the evaluation or classification of natural persons or groups of natural persons based on their social behavior or known, inferred, or predicted personal characteristics with the intent to determine a social score or similar categorical estimation or valuation of a person or groups of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551.053.</w:t>
      </w:r>
      <w:r>
        <w:rPr>
          <w:u w:val="single"/>
        </w:rPr>
        <w:t xml:space="preserve"> </w:t>
      </w:r>
      <w:r>
        <w:rPr>
          <w:u w:val="single"/>
        </w:rPr>
        <w:t xml:space="preserve"> </w:t>
      </w:r>
      <w:r>
        <w:rPr>
          <w:u w:val="single"/>
        </w:rPr>
        <w:t xml:space="preserve">CAPTURE OF BIOMETRIC IDENTIFIERS USING ARTIFICIAL INTELLIGENCE.  An artificial intelligence system developed with biometric identifiers of individuals and the targeted or untargeted gathering of images or other media from the internet or any other publicly available source shall not be deployed for the purpose of uniquely identifying a specific individual. An individual is not considered to be informed nor to have provided consent for such purpose pursuant to Section 503.001, Business and Commerce Code, based solely upon the existence on the internet, or other publicly available source, of an image or other media containing one or more biometric identifiers.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551.054.</w:t>
      </w:r>
      <w:r>
        <w:rPr>
          <w:u w:val="single"/>
        </w:rPr>
        <w:t xml:space="preserve"> </w:t>
      </w:r>
      <w:r>
        <w:rPr>
          <w:u w:val="single"/>
        </w:rPr>
        <w:t xml:space="preserve"> </w:t>
      </w:r>
      <w:r>
        <w:rPr>
          <w:u w:val="single"/>
        </w:rPr>
        <w:t xml:space="preserve">CATEGORIZATION BASED ON SENSITIVE ATTRIBUTES.  An artificial intelligence system shall not be developed or deployed with the specific purpose of inferring or interpreting, sensitive personal attributes of a person or group of persons using biometric identifiers, except for the labeling or filtering of lawfully acquired biometric identifier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551.055.</w:t>
      </w:r>
      <w:r>
        <w:rPr>
          <w:u w:val="single"/>
        </w:rPr>
        <w:t xml:space="preserve"> </w:t>
      </w:r>
      <w:r>
        <w:rPr>
          <w:u w:val="single"/>
        </w:rPr>
        <w:t xml:space="preserve"> </w:t>
      </w:r>
      <w:r>
        <w:rPr>
          <w:u w:val="single"/>
        </w:rPr>
        <w:t xml:space="preserve">UTILIZATION OF PERSONAL ATTRIBUTES FOR HARM.  An artificial intelligence system shall not utilize characteristics of a person or a specific group of persons based on their race, color, disability, religion, sex, national origin, age, or a specific social or economic situation, with the objective, or the effect, of materially distorting the behavior of that person or a person belonging to that group in a manner that causes or is reasonably likely to cause that person or another person harm.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551.056.</w:t>
      </w:r>
      <w:r>
        <w:rPr>
          <w:u w:val="single"/>
        </w:rPr>
        <w:t xml:space="preserve"> </w:t>
      </w:r>
      <w:r>
        <w:rPr>
          <w:u w:val="single"/>
        </w:rPr>
        <w:t xml:space="preserve"> </w:t>
      </w:r>
      <w:r>
        <w:rPr>
          <w:u w:val="single"/>
        </w:rPr>
        <w:t xml:space="preserve">CERTAIN SEXUALLY EXPLICIT VIDEOS, IMAGES, AND CHILD PORNOGRAPHY.  An artificial intelligence system shall not be developed or deployed that produces, assists, or aids in producing, or is capable of producing unlawful visual material in violation of Section 43.26, Penal Code or an unlawful deep fake video or image in violation of Section 21.165, Penal Code.</w:t>
      </w:r>
    </w:p>
    <w:p w:rsidR="003F3435" w:rsidRDefault="0032493E">
      <w:pPr>
        <w:spacing w:line="480" w:lineRule="auto"/>
        <w:jc w:val="center"/>
      </w:pPr>
      <w:r>
        <w:rPr>
          <w:u w:val="single"/>
        </w:rPr>
        <w:t xml:space="preserve">SUBCHAPTER C.  ENFORCEMENT AND CONSUMER PROTECTIONS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551.101.</w:t>
      </w:r>
      <w:r>
        <w:rPr>
          <w:u w:val="single"/>
        </w:rPr>
        <w:t xml:space="preserve"> </w:t>
      </w:r>
      <w:r>
        <w:rPr>
          <w:u w:val="single"/>
        </w:rPr>
        <w:t xml:space="preserve"> </w:t>
      </w:r>
      <w:r>
        <w:rPr>
          <w:u w:val="single"/>
        </w:rPr>
        <w:t xml:space="preserve">CONSTRUCTION AND APPLICATION.  (a)  This chapter shall be broadly construed and applied to promote its underlying purposes, which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facilitate and advance the responsible development and use of 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protect individuals and groups of individuals from known, and unknown but reasonably foreseeable, risks, including unlawful algorithmic discrimination;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provide transparency regarding those risks in the development, deployment, or use of artificial intelligence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provide reasonable notice regarding the use or considered use of artificial intelligence systems by state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the developer of an open source artificial intelligence system,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is not deployed as a high-risk artificial intelligence system and the developer has taken reasonable steps to ensure that the system cannot be used as a high-risk artificial intelligence system without substantial modifications;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weights and technical architecture of the system are made publicly available.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551.102.</w:t>
      </w:r>
      <w:r>
        <w:rPr>
          <w:u w:val="single"/>
        </w:rPr>
        <w:t xml:space="preserve"> </w:t>
      </w:r>
      <w:r>
        <w:rPr>
          <w:u w:val="single"/>
        </w:rPr>
        <w:t xml:space="preserve"> </w:t>
      </w:r>
      <w:r>
        <w:rPr>
          <w:u w:val="single"/>
        </w:rPr>
        <w:t xml:space="preserve">ENFORCEMENT AUTHORITY.  The attorney general has authority to enforce this chapter. Excluding violations of Subchapter B, researching, training, testing, or the conducting of other pre-deployment activities by active participants of the sandbox program, in compliance with Chapter 552, does not subject a developer or deployer to penalties or 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551.103.</w:t>
      </w:r>
      <w:r>
        <w:rPr>
          <w:u w:val="single"/>
        </w:rPr>
        <w:t xml:space="preserve"> </w:t>
      </w:r>
      <w:r>
        <w:rPr>
          <w:u w:val="single"/>
        </w:rPr>
        <w:t xml:space="preserve"> </w:t>
      </w:r>
      <w:r>
        <w:rPr>
          <w:u w:val="single"/>
        </w:rPr>
        <w:t xml:space="preserve">INTERNET WEBSITE AND COMPLAINT MECHANISM.  The attorney general shall post on the attorney general's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responsibilities of a developer, distributor, and deployer under Subchapter 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online mechanism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551.104.</w:t>
      </w:r>
      <w:r>
        <w:rPr>
          <w:u w:val="single"/>
        </w:rPr>
        <w:t xml:space="preserve"> </w:t>
      </w:r>
      <w:r>
        <w:rPr>
          <w:u w:val="single"/>
        </w:rPr>
        <w:t xml:space="preserve"> </w:t>
      </w:r>
      <w:r>
        <w:rPr>
          <w:u w:val="single"/>
        </w:rPr>
        <w:t xml:space="preserve">INVESTIGATIVE AUTHORITY.  (a)  If the attorney general has reasonable cause to believe that a person has engaged in or is engaging in a violation of this chapter, the attorney general may issue a civil investigative demand.  The attorney general shall issue such demands in accordance with and under the procedures established under Section 15.10.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pursuant to a civil investigative demand issued under Subsection (a), that a developer or deployer of a high-risk artificial intelligence system disclose their risk management policy and impact assessments required under Subchapter A.  The attorney general may evaluate the risk management policy and impact assessments for compliance with the requirements set forth in Subchapter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institute an action for a civil penalty against a developer or deployer for artificial intelligence systems that remain isolated from customer interaction in a pre-deployment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551.105.</w:t>
      </w:r>
      <w:r>
        <w:rPr>
          <w:u w:val="single"/>
        </w:rPr>
        <w:t xml:space="preserve"> </w:t>
      </w:r>
      <w:r>
        <w:rPr>
          <w:u w:val="single"/>
        </w:rPr>
        <w:t xml:space="preserve"> </w:t>
      </w:r>
      <w:r>
        <w:rPr>
          <w:u w:val="single"/>
        </w:rPr>
        <w:t xml:space="preserve">NOTICE OF VIOLATION OF CHAPTER; OPPORTUNITY TO CURE.  Before bringing an action under Section 551.106, the attorney general shall notify a developer, distributor, or deployer in writing, not later than the 30th day before bringing the action, identifying the specific provisions of this chapter the attorney general alleges have been or are being violated.  The attorney general may not bring an action against the developer or deployer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the developer or deployer cures the identified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developer or deployer provides the attorney general a written statement that the developer or deployer: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notified the consumer, if technically feasible, and the council that the developer or deployer's violation was addressed, if the consumer's contact information has been made available to the developer or deployer and the attorney general;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provided supportive documentation to show how the violation was cured;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made changes to internal policies, if necessary, to reasonably ensure that no such further violations are likely to occur.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551.106.</w:t>
      </w:r>
      <w:r>
        <w:rPr>
          <w:u w:val="single"/>
        </w:rPr>
        <w:t xml:space="preserve"> </w:t>
      </w:r>
      <w:r>
        <w:rPr>
          <w:u w:val="single"/>
        </w:rPr>
        <w:t xml:space="preserve"> </w:t>
      </w:r>
      <w:r>
        <w:rPr>
          <w:u w:val="single"/>
        </w:rPr>
        <w:t xml:space="preserve">CIVIL PENALTY; INJUNCTION.  (a)  The attorney general may bring an action in the name of this state to restrain or enjoin the person from violating this chapter and seek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assess and collect an administrative fine against a developer or deployer who fails to timely cure a violation or who breaches a written statement provided to the attorney general, other than those for a prohibited use, of not less than $50,000 and not more than $100,000 per uncured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assess and collect an administrative fine against a developer or deployer who fails to timely cure a violation of a prohibited use, or whose violation is determined to be uncurable, of not less than $80,000 and not more than $200,000 per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developer or deployer who was found in violation of and continues to operate with the provisions of this chapter shall be assessed an administrative fine of not less than $2,000 and not more than $40,000 per 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There is a rebuttable presumption that a developer, distributor, or deployer used reasonable care as required under this chapter if the developer, distributor, or deployer complied with their duties under Subchapter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551.107.</w:t>
      </w:r>
      <w:r>
        <w:rPr>
          <w:u w:val="single"/>
        </w:rPr>
        <w:t xml:space="preserve"> </w:t>
      </w:r>
      <w:r>
        <w:rPr>
          <w:u w:val="single"/>
        </w:rPr>
        <w:t xml:space="preserve"> </w:t>
      </w:r>
      <w:r>
        <w:rPr>
          <w:u w:val="single"/>
        </w:rPr>
        <w:t xml:space="preserve">ENFORCEMENT ACTIONS BY STATE AGENCIES.  A state agency may sanction an individual licensed, registered, or certified by that agency for violations of Subchapter B,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suspension, probation, or revocation of a license, registration, certificate, or other form of permission to engage in an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monetary penalties up to $100,000.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551.108.</w:t>
      </w:r>
      <w:r>
        <w:rPr>
          <w:u w:val="single"/>
        </w:rPr>
        <w:t xml:space="preserve"> </w:t>
      </w:r>
      <w:r>
        <w:rPr>
          <w:u w:val="single"/>
        </w:rPr>
        <w:t xml:space="preserve"> </w:t>
      </w:r>
      <w:r>
        <w:rPr>
          <w:u w:val="single"/>
        </w:rPr>
        <w:t xml:space="preserve">CONSUMER RIGHTS AND REMEDIES.  A consumer may appeal a consequential decision made by a high-risk artificial intelligence system which has an adverse impact on their health, safety, or fundamental rights, and shall have the right to obtain from the deployer clear and meaningful explanations of the role of the high-risk artificial intelligence system in the decision-making procedure and the main elements of the decision taken.</w:t>
      </w:r>
    </w:p>
    <w:p w:rsidR="003F3435" w:rsidRDefault="0032493E">
      <w:pPr>
        <w:spacing w:line="480" w:lineRule="auto"/>
        <w:jc w:val="center"/>
      </w:pPr>
      <w:r>
        <w:rPr>
          <w:u w:val="single"/>
        </w:rPr>
        <w:t xml:space="preserve">SUBCHAPTER D.  CONSTRUCTION OF CHAPTER; LOCAL PREEMPTION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551.151.</w:t>
      </w:r>
      <w:r>
        <w:rPr>
          <w:u w:val="single"/>
        </w:rPr>
        <w:t xml:space="preserve"> </w:t>
      </w:r>
      <w:r>
        <w:rPr>
          <w:u w:val="single"/>
        </w:rPr>
        <w:t xml:space="preserve"> </w:t>
      </w:r>
      <w:r>
        <w:rPr>
          <w:u w:val="single"/>
        </w:rPr>
        <w:t xml:space="preserve">CONSTRUCTION OF CHAPTER.  This chapter may not be construed as imposing a requirement on a developer, a deployer, or other person that adversely affects the rights or freedoms of any person, including the right of free speech.</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551.152.</w:t>
      </w:r>
      <w:r>
        <w:rPr>
          <w:u w:val="single"/>
        </w:rPr>
        <w:t xml:space="preserve"> </w:t>
      </w:r>
      <w:r>
        <w:rPr>
          <w:u w:val="single"/>
        </w:rPr>
        <w:t xml:space="preserve"> </w:t>
      </w:r>
      <w:r>
        <w:rPr>
          <w:u w:val="single"/>
        </w:rPr>
        <w:t xml:space="preserve">LOCAL PREEMPTION.  This chapter supersedes and preempts any ordinance, resolution, rule, or other regulation adopted by a political subdivision regarding the use of high-risk artificial intelligence systems.</w:t>
      </w:r>
    </w:p>
    <w:p w:rsidR="003F3435" w:rsidRDefault="0032493E">
      <w:pPr>
        <w:spacing w:line="480" w:lineRule="auto"/>
        <w:jc w:val="center"/>
      </w:pPr>
      <w:r>
        <w:rPr>
          <w:u w:val="single"/>
        </w:rPr>
        <w:t xml:space="preserve">CHAPTER 552. ARTIFICIAL INTELLIGENCE REGULATORY SANDBOX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agency" means a state agency responsible for regulating a specific sector impacted by an artificial intelligence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 person who engages in transactions involving an artificial intelligence system or is directly affected by the use of such a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Artificial Intelligence Council established by Chapter 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Information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participant" means a person or business entity approved to participate in the sandbox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"Sandbox program" means the regulatory framework established under this chapter that allows temporary testing of artificial intelligence systems in a controlled, limited manner without full regulatory compliance.</w:t>
      </w:r>
    </w:p>
    <w:p w:rsidR="003F3435" w:rsidRDefault="0032493E">
      <w:pPr>
        <w:spacing w:line="480" w:lineRule="auto"/>
        <w:jc w:val="center"/>
      </w:pPr>
      <w:r>
        <w:rPr>
          <w:u w:val="single"/>
        </w:rPr>
        <w:t xml:space="preserve">SUBCHAPTER B.  SANDBOX PROGRAM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552.051.</w:t>
      </w:r>
      <w:r>
        <w:rPr>
          <w:u w:val="single"/>
        </w:rPr>
        <w:t xml:space="preserve"> </w:t>
      </w:r>
      <w:r>
        <w:rPr>
          <w:u w:val="single"/>
        </w:rPr>
        <w:t xml:space="preserve"> </w:t>
      </w:r>
      <w:r>
        <w:rPr>
          <w:u w:val="single"/>
        </w:rPr>
        <w:t xml:space="preserve">ESTABLISHMENT OF SANDBOX PROGRAM.  (a)  The department, in coordination with the council, shall administer the Artificial Intelligence Regulatory Sandbox Program to facilitate the development, testing, and deployment of innovative artificial intelligence systems in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sandbox program is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safe and innovative use of artificial intelligence across various sectors including healthcare, finance, education, and public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the responsible deployment of artificial intelligence systems while balancing the need for consumer protection, privacy, and public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clear guidelines for artificial intelligence developers to test systems while temporarily exempt from certain regulatory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552.052.</w:t>
      </w:r>
      <w:r>
        <w:rPr>
          <w:u w:val="single"/>
        </w:rPr>
        <w:t xml:space="preserve"> </w:t>
      </w:r>
      <w:r>
        <w:rPr>
          <w:u w:val="single"/>
        </w:rPr>
        <w:t xml:space="preserve"> </w:t>
      </w:r>
      <w:r>
        <w:rPr>
          <w:u w:val="single"/>
        </w:rPr>
        <w:t xml:space="preserve">APPLICATION PROCESS.  (a)  A person or business entity seeking to participate in the sandbox program must submit an application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detailed description of the artificial intelligence system and its intended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risk assessment that addresses potential impacts on consumers,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for mitigating any adverse consequences during the testing phase;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proof of compliance with federal artificial intelligence laws and regulations, where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552.053.</w:t>
      </w:r>
      <w:r>
        <w:rPr>
          <w:u w:val="single"/>
        </w:rPr>
        <w:t xml:space="preserve"> </w:t>
      </w:r>
      <w:r>
        <w:rPr>
          <w:u w:val="single"/>
        </w:rPr>
        <w:t xml:space="preserve"> </w:t>
      </w:r>
      <w:r>
        <w:rPr>
          <w:u w:val="single"/>
        </w:rPr>
        <w:t xml:space="preserve">DURATION AND SCOPE OF PARTICIPATION.  A participant may test an artificial intelligence system under the sandbox program for a period of up to 36 months, unless extended by the department for good cause.</w:t>
      </w:r>
    </w:p>
    <w:p w:rsidR="003F3435" w:rsidRDefault="0032493E">
      <w:pPr>
        <w:spacing w:line="480" w:lineRule="auto"/>
        <w:jc w:val="center"/>
      </w:pPr>
      <w:r>
        <w:rPr>
          <w:u w:val="single"/>
        </w:rPr>
        <w:t xml:space="preserve">SUBCHAPTER C.  OVERSIGHT AND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552.101.</w:t>
      </w:r>
      <w:r>
        <w:rPr>
          <w:u w:val="single"/>
        </w:rPr>
        <w:t xml:space="preserve"> </w:t>
      </w:r>
      <w:r>
        <w:rPr>
          <w:u w:val="single"/>
        </w:rPr>
        <w:t xml:space="preserve"> </w:t>
      </w:r>
      <w:r>
        <w:rPr>
          <w:u w:val="single"/>
        </w:rPr>
        <w:t xml:space="preserve">AGENCY COORDINATION.  (a)  The department shall coordinate with all relevant state regulatory agencies to oversee the operations of the sandbox participants.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relevant agency may recommend to the department that a participant's sandbox privileges be revoked if the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poses undue risk to public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any federal or state laws that the sandbox program cannot override.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552.102.</w:t>
      </w:r>
      <w:r>
        <w:rPr>
          <w:u w:val="single"/>
        </w:rPr>
        <w:t xml:space="preserve"> </w:t>
      </w:r>
      <w:r>
        <w:rPr>
          <w:u w:val="single"/>
        </w:rPr>
        <w:t xml:space="preserve"> </w:t>
      </w:r>
      <w:r>
        <w:rPr>
          <w:u w:val="single"/>
        </w:rPr>
        <w:t xml:space="preserve">REPORTING REQUIREMENTS.  (a)  Each sandbox participant must submit quarterly reports to the department, which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system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updates on how the system mitigates any risks associated with its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feedback from consumers and affected stakeholders that are using a product that has been deployed from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must submit an annual report to the legislature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participants in the sandbox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and impact of artificial intelligence systems tested within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future legislative or regulatory reforms.</w:t>
      </w:r>
    </w:p>
    <w:p w:rsidR="003F3435" w:rsidRDefault="0032493E">
      <w:pPr>
        <w:spacing w:line="480" w:lineRule="auto"/>
        <w:jc w:val="center"/>
      </w:pPr>
      <w:r>
        <w:rPr>
          <w:u w:val="single"/>
        </w:rPr>
        <w:t xml:space="preserve">CHAPTER 553.  TEXAS ARTIFICIAL INTELLIGENCE COUNCIL</w:t>
      </w:r>
    </w:p>
    <w:p w:rsidR="003F3435" w:rsidRDefault="0032493E">
      <w:pPr>
        <w:spacing w:line="480" w:lineRule="auto"/>
        <w:jc w:val="center"/>
      </w:pPr>
      <w:r>
        <w:rPr>
          <w:u w:val="single"/>
        </w:rPr>
        <w:t xml:space="preserve">SUBCHAPTER A.  CREATION AND ORGANIZATION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553.001.</w:t>
      </w:r>
      <w:r>
        <w:rPr>
          <w:u w:val="single"/>
        </w:rPr>
        <w:t xml:space="preserve"> </w:t>
      </w:r>
      <w:r>
        <w:rPr>
          <w:u w:val="single"/>
        </w:rPr>
        <w:t xml:space="preserve"> </w:t>
      </w:r>
      <w:r>
        <w:rPr>
          <w:u w:val="single"/>
        </w:rPr>
        <w:t xml:space="preserve">CREATION OF COUNCIL.  (a)  The Artificial Intelligence Council is administratively attached to the office of the governor, and the office of the governor shall provide administrative support to the council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and the council shall enter into a memorandum of understanding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support the council requires from the office of the governor to fulfill the purposes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reimbursement of administrative expenses to the office of 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provisions available by law to ensure the efficient operation of the council as attached to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purpose of the council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artificial intelligence systems are ethical and in the public's best interest and do not harm public safety or undermine individual freedoms by finding gaps in the Penal Code and Chapter 82, Civil Practice and Remedies Code and making recommendations to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existing laws and regulations that impede innovation in artificial intelligence development and recommend appropriate reforms;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opportunities to improve the efficiency and effectiveness of state government operations through the use of artificial intelligence systems;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investigate and evaluate potential instances of regulatory capture, including undue influence by technology companies or disproportionate burdens on smaller innovators;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investigate and evaluate the influence of technology companies on other companies and determine the existence or use of tools or processes designed to censor competitors or users;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offer guidance and recommendations to state agencies including advisory opinions on the ethical and legal use of artificial intelligence;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553.002.</w:t>
      </w:r>
      <w:r>
        <w:rPr>
          <w:u w:val="single"/>
        </w:rPr>
        <w:t xml:space="preserve"> </w:t>
      </w:r>
      <w:r>
        <w:rPr>
          <w:u w:val="single"/>
        </w:rPr>
        <w:t xml:space="preserve"> </w:t>
      </w:r>
      <w:r>
        <w:rPr>
          <w:u w:val="single"/>
        </w:rPr>
        <w:t xml:space="preserve">COUNCIL MEMBERSHIP.  (a)  The council is composed of 10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of the public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of the public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of the public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senator appointed by the lieutenant governor as a nonvoting member;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of the house of representatives appointed by the speaker of the house of representatives as a nonvoting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Voting members of the council serve staggered four-year terms, with the terms of four members expiring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chair from among the members, and the council shall elect a vice chair from its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establish an advisory board composed of individuals from the public who possess expertise directly related to the council's functions, including technical, ethical, regulatory, and other relevant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553.003.</w:t>
      </w:r>
      <w:r>
        <w:rPr>
          <w:u w:val="single"/>
        </w:rPr>
        <w:t xml:space="preserve"> </w:t>
      </w:r>
      <w:r>
        <w:rPr>
          <w:u w:val="single"/>
        </w:rPr>
        <w:t xml:space="preserve"> </w:t>
      </w:r>
      <w:r>
        <w:rPr>
          <w:u w:val="single"/>
        </w:rPr>
        <w:t xml:space="preserve">QUALIFICATIONS.  (a)  Members of the council must be Texas residents and have knowledge or expertise in one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technologies;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privacy 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ethics in technology or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policy and regulation;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risk management or safety related to artificial intelligence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must not hold an office or profit under the state or federal government at the time of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553.004.</w:t>
      </w:r>
      <w:r>
        <w:rPr>
          <w:u w:val="single"/>
        </w:rPr>
        <w:t xml:space="preserve"> </w:t>
      </w:r>
      <w:r>
        <w:rPr>
          <w:u w:val="single"/>
        </w:rPr>
        <w:t xml:space="preserve"> </w:t>
      </w:r>
      <w:r>
        <w:rPr>
          <w:u w:val="single"/>
        </w:rPr>
        <w:t xml:space="preserve">STAFF AND ADMINISTRATION.  The council may employ an executive director and other personnel as necessary to perform its duties.</w:t>
      </w:r>
    </w:p>
    <w:p w:rsidR="003F3435" w:rsidRDefault="0032493E">
      <w:pPr>
        <w:spacing w:line="480" w:lineRule="auto"/>
        <w:jc w:val="center"/>
      </w:pPr>
      <w:r>
        <w:rPr>
          <w:u w:val="single"/>
        </w:rPr>
        <w:t xml:space="preserve">SUBCHAPTER B.  POWERS AND DUTIES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553.101.</w:t>
      </w:r>
      <w:r>
        <w:rPr>
          <w:u w:val="single"/>
        </w:rPr>
        <w:t xml:space="preserve"> </w:t>
      </w:r>
      <w:r>
        <w:rPr>
          <w:u w:val="single"/>
        </w:rPr>
        <w:t xml:space="preserve"> </w:t>
      </w:r>
      <w:r>
        <w:rPr>
          <w:u w:val="single"/>
        </w:rPr>
        <w:t xml:space="preserve">ISSUANCE OF ADVISORY OPINIONS.  (a)  A state agency may request a written advisory opinion from the council regarding the use of artificial intelligence systems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advisory opinions on state use of artificial intelligence systems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compliance of artificial intelligence systems with Texas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ethical implications of artificial intelligence deployments in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privacy and security concerns related to artificial intelligence systems;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potential liability or legal risks associated with the use of AI.</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553.102.</w:t>
      </w:r>
      <w:r>
        <w:rPr>
          <w:u w:val="single"/>
        </w:rPr>
        <w:t xml:space="preserve"> </w:t>
      </w:r>
      <w:r>
        <w:rPr>
          <w:u w:val="single"/>
        </w:rPr>
        <w:t xml:space="preserve"> </w:t>
      </w:r>
      <w:r>
        <w:rPr>
          <w:u w:val="single"/>
        </w:rPr>
        <w:t xml:space="preserve">RULEMAKING AUTHORITY.  (a)  The council may adopt rules necessary to administer its duties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requesting advisory opinions;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ethical artificial intelligence development and deployment;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for evaluating the safety, privacy, and fairness of artificial intelligence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council's rules shall align with state laws on artificial intelligence, technology, data security, and consumer protection.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553.103.</w:t>
      </w:r>
      <w:r>
        <w:rPr>
          <w:u w:val="single"/>
        </w:rPr>
        <w:t xml:space="preserve"> </w:t>
      </w:r>
      <w:r>
        <w:rPr>
          <w:u w:val="single"/>
        </w:rPr>
        <w:t xml:space="preserve"> </w:t>
      </w:r>
      <w:r>
        <w:rPr>
          <w:u w:val="single"/>
        </w:rPr>
        <w:t xml:space="preserve">TRAINING AND EDUCATIONAL OUTREACH.  The council shall conduct training programs for state agencies and local governments on the ethical use of artificial intelligence systems.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503.001, Business &amp; Commerce Code is amended by adding Subsection (c-3) to read as follows: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This section does not apply to the training, processing, or storage of biometric identifiers involved in machine learning or artificial intelligence systems, unless performed for the purpose of uniquely identifying a specific individual.  If a biometric identifier captured for the purpose of training an artificial intelligence system is subsequently used for a commercial purpose, the person possessing the biometric identifier is subject to this section's provisions for the possession and destruction of a biometric identifier and the associated penalties.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541.051(b), 541.101(a), 541.102(a), and Sec.541.104(a), Business &amp; Commerce Code, are amended to read as follows:</w:t>
      </w:r>
    </w:p>
    <w:p w:rsidR="003F3435" w:rsidRDefault="0032493E">
      <w:pPr>
        <w:spacing w:line="480" w:lineRule="auto"/>
        <w:ind w:firstLine="720"/>
        <w:jc w:val="both"/>
      </w:pPr>
      <w:r>
        <w:t xml:space="preserve">Sec.</w:t>
      </w:r>
      <w:r xml:space="preserve">
        <w:t> </w:t>
      </w:r>
      <w:r>
        <w:t xml:space="preserve">541.051.</w:t>
      </w:r>
      <w:r xml:space="preserve">
        <w:t> </w:t>
      </w:r>
      <w:r xml:space="preserve">
        <w:t> </w:t>
      </w:r>
      <w:r>
        <w:t xml:space="preserve">CONSUMER'S PERSONAL DATA RIGHTS; REQUEST TO EXERCISE RIGHTS.  (a)  A consumer is entitled to exercise the consumer rights authorized by this section at any time by submitting a request to a controller specifying the consumer rights the consumer wishes to exercise.  With respect to the processing of personal data belonging to a known child, a parent or legal guardian of the child may exercise the consumer rights on behalf of the child.</w:t>
      </w:r>
    </w:p>
    <w:p w:rsidR="003F3435" w:rsidRDefault="0032493E">
      <w:pPr>
        <w:spacing w:line="480" w:lineRule="auto"/>
        <w:ind w:firstLine="720"/>
        <w:jc w:val="both"/>
      </w:pPr>
      <w:r>
        <w:t xml:space="preserve">(b)</w:t>
      </w:r>
      <w:r xml:space="preserve">
        <w:t> </w:t>
      </w:r>
      <w:r xml:space="preserve">
        <w:t> </w:t>
      </w:r>
      <w:r>
        <w:t xml:space="preserve">A controller shall comply with an authenticated consumer request to exercise the right to:</w:t>
      </w:r>
    </w:p>
    <w:p w:rsidR="003F3435" w:rsidRDefault="0032493E">
      <w:pPr>
        <w:spacing w:line="480" w:lineRule="auto"/>
        <w:ind w:firstLine="1440"/>
        <w:jc w:val="both"/>
      </w:pPr>
      <w:r>
        <w:t xml:space="preserve">(1)</w:t>
      </w:r>
      <w:r xml:space="preserve">
        <w:t> </w:t>
      </w:r>
      <w:r xml:space="preserve">
        <w:t> </w:t>
      </w:r>
      <w:r>
        <w:t xml:space="preserve">confirm whether a controller is processing the consumer's personal data and to access the personal data;</w:t>
      </w:r>
    </w:p>
    <w:p w:rsidR="003F3435" w:rsidRDefault="0032493E">
      <w:pPr>
        <w:spacing w:line="480" w:lineRule="auto"/>
        <w:ind w:firstLine="1440"/>
        <w:jc w:val="both"/>
      </w:pPr>
      <w:r>
        <w:t xml:space="preserve">(2)</w:t>
      </w:r>
      <w:r xml:space="preserve">
        <w:t> </w:t>
      </w:r>
      <w:r xml:space="preserve">
        <w:t> </w:t>
      </w:r>
      <w:r>
        <w:t xml:space="preserve">correct inaccuracies in the consumer's personal data, taking into account the nature of the personal data and the purposes of the processing of the consumer's personal data;</w:t>
      </w:r>
    </w:p>
    <w:p w:rsidR="003F3435" w:rsidRDefault="0032493E">
      <w:pPr>
        <w:spacing w:line="480" w:lineRule="auto"/>
        <w:ind w:firstLine="1440"/>
        <w:jc w:val="both"/>
      </w:pPr>
      <w:r>
        <w:t xml:space="preserve">(3)</w:t>
      </w:r>
      <w:r xml:space="preserve">
        <w:t> </w:t>
      </w:r>
      <w:r xml:space="preserve">
        <w:t> </w:t>
      </w:r>
      <w:r>
        <w:t xml:space="preserve">delete personal data provided by or obtained about the consumer;</w:t>
      </w:r>
    </w:p>
    <w:p w:rsidR="003F3435" w:rsidRDefault="0032493E">
      <w:pPr>
        <w:spacing w:line="480" w:lineRule="auto"/>
        <w:ind w:firstLine="1440"/>
        <w:jc w:val="both"/>
      </w:pPr>
      <w:r>
        <w:t xml:space="preserve">(4)</w:t>
      </w:r>
      <w:r xml:space="preserve">
        <w:t> </w:t>
      </w:r>
      <w:r xml:space="preserve">
        <w:t> </w:t>
      </w:r>
      <w:r>
        <w:t xml:space="preserve">if the data is available in a digital format, obtain a copy of the consumer's personal data that the consumer previously provided to the controller in a portable and, to the extent technically feasible, readily usable format that allows the consumer to transmit the data to another controller without hindrance; [</w:t>
      </w:r>
      <w:r>
        <w:rPr>
          <w:strike/>
        </w:rPr>
        <w:t xml:space="preserve">or</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know if the consumer's personal data is or will be used in any artificial intelligence system and for what purposes; or</w:t>
      </w:r>
    </w:p>
    <w:p w:rsidR="003F3435" w:rsidRDefault="0032493E">
      <w:pPr>
        <w:spacing w:line="480" w:lineRule="auto"/>
        <w:ind w:firstLine="1440"/>
        <w:jc w:val="both"/>
      </w:pPr>
      <w:r>
        <w:t xml:space="preserve">([</w:t>
      </w:r>
      <w:r>
        <w:rPr>
          <w:strike/>
        </w:rPr>
        <w:t xml:space="preserve">5</w:t>
      </w:r>
      <w:r>
        <w:t xml:space="preserve">]</w:t>
      </w:r>
      <w:r>
        <w:rPr>
          <w:u w:val="single"/>
        </w:rPr>
        <w:t xml:space="preserve">6</w:t>
      </w:r>
      <w:r>
        <w:t xml:space="preserve">)</w:t>
      </w:r>
      <w:r xml:space="preserve">
        <w:t> </w:t>
      </w:r>
      <w:r xml:space="preserve">
        <w:t> </w:t>
      </w:r>
      <w:r>
        <w:t xml:space="preserve">opt out of the processing of the personal data for purposes of:</w:t>
      </w:r>
    </w:p>
    <w:p w:rsidR="003F3435" w:rsidRDefault="0032493E">
      <w:pPr>
        <w:spacing w:line="480" w:lineRule="auto"/>
        <w:ind w:firstLine="2160"/>
        <w:jc w:val="both"/>
      </w:pPr>
      <w:r>
        <w:t xml:space="preserve">(A)</w:t>
      </w:r>
      <w:r xml:space="preserve">
        <w:t> </w:t>
      </w:r>
      <w:r xml:space="preserve">
        <w:t> </w:t>
      </w:r>
      <w:r>
        <w:t xml:space="preserve">targeted advertising;</w:t>
      </w:r>
    </w:p>
    <w:p w:rsidR="003F3435" w:rsidRDefault="0032493E">
      <w:pPr>
        <w:spacing w:line="480" w:lineRule="auto"/>
        <w:ind w:firstLine="2160"/>
        <w:jc w:val="both"/>
      </w:pPr>
      <w:r>
        <w:t xml:space="preserve">(B)</w:t>
      </w:r>
      <w:r xml:space="preserve">
        <w:t> </w:t>
      </w:r>
      <w:r xml:space="preserve">
        <w:t> </w:t>
      </w:r>
      <w:r>
        <w:t xml:space="preserve">the sale of personal data; [</w:t>
      </w:r>
      <w:r>
        <w:rPr>
          <w:strike/>
        </w:rPr>
        <w:t xml:space="preserve">or</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sale of personal data for use in artificial intelligence systems prior to being collected; or</w:t>
      </w:r>
    </w:p>
    <w:p w:rsidR="003F3435" w:rsidRDefault="0032493E">
      <w:pPr>
        <w:spacing w:line="480" w:lineRule="auto"/>
        <w:ind w:firstLine="2160"/>
        <w:jc w:val="both"/>
      </w:pPr>
      <w:r>
        <w:t xml:space="preserve">([</w:t>
      </w:r>
      <w:r>
        <w:rPr>
          <w:strike/>
        </w:rPr>
        <w:t xml:space="preserve">C</w:t>
      </w:r>
      <w:r>
        <w:t xml:space="preserve">]</w:t>
      </w:r>
      <w:r>
        <w:rPr>
          <w:u w:val="single"/>
        </w:rPr>
        <w:t xml:space="preserve">D</w:t>
      </w:r>
      <w:r>
        <w:t xml:space="preserve">)</w:t>
      </w:r>
      <w:r xml:space="preserve">
        <w:t> </w:t>
      </w:r>
      <w:r xml:space="preserve">
        <w:t> </w:t>
      </w:r>
      <w:r>
        <w:t xml:space="preserve">profiling in furtherance of a decision that produces a legal or similarly significant effect concerning the consumer.</w:t>
      </w: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CONTROLLER DUTIES; TRANSPARENCY.  (a)  A controller:</w:t>
      </w:r>
    </w:p>
    <w:p w:rsidR="003F3435" w:rsidRDefault="0032493E">
      <w:pPr>
        <w:spacing w:line="480" w:lineRule="auto"/>
        <w:ind w:firstLine="1440"/>
        <w:jc w:val="both"/>
      </w:pPr>
      <w:r>
        <w:t xml:space="preserve">(1)</w:t>
      </w:r>
      <w:r xml:space="preserve">
        <w:t> </w:t>
      </w:r>
      <w:r xml:space="preserve">
        <w:t> </w:t>
      </w:r>
      <w:r>
        <w:t xml:space="preserve">shall limit the collection of personal data to what is adequate, relevant, and reasonably necessary in relation to the purposes for which that personal data is processed, as disclosed to the consumer;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purposes of protecting the confidentiality, integrity, and accessibility of personal data, shall establish, implement, and maintain reasonable administrative, technical, and physical data security practices that are appropriate to the volume and nature of the personal data at issue</w:t>
      </w:r>
      <w:r>
        <w:rPr>
          <w:strike/>
        </w:rPr>
        <w:t xml:space="preserv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protecting the unauthorized access, disclosure, alteration, or destruction of data collected, stored, and processed by artificial intelligence systems, shall establish, implement, and maintain, reasonable administrative, technical, and physical data security practices that are appropriate to the volume and nature of the data collected, stored, and processed by artificial intelligence systems.</w:t>
      </w:r>
    </w:p>
    <w:p w:rsidR="003F3435" w:rsidRDefault="0032493E">
      <w:pPr>
        <w:spacing w:line="480" w:lineRule="auto"/>
        <w:ind w:firstLine="720"/>
        <w:jc w:val="both"/>
      </w:pPr>
      <w:r>
        <w:t xml:space="preserve">Sec.541.102.</w:t>
      </w:r>
      <w:r xml:space="preserve">
        <w:t> </w:t>
      </w:r>
      <w:r xml:space="preserve">
        <w:t> </w:t>
      </w:r>
      <w:r>
        <w:t xml:space="preserve">PRIVACY NOTICE.  (a)  A controller shall provide consumers with a reasonably accessible and clear privacy notice that includes:</w:t>
      </w:r>
    </w:p>
    <w:p w:rsidR="003F3435" w:rsidRDefault="0032493E">
      <w:pPr>
        <w:spacing w:line="480" w:lineRule="auto"/>
        <w:ind w:firstLine="1440"/>
        <w:jc w:val="both"/>
      </w:pPr>
      <w:r>
        <w:t xml:space="preserve">(1)</w:t>
      </w:r>
      <w:r xml:space="preserve">
        <w:t> </w:t>
      </w:r>
      <w:r xml:space="preserve">
        <w:t> </w:t>
      </w:r>
      <w:r>
        <w:t xml:space="preserve">the categories of personal data processed by the controller, including, if applicable, any sensitive data processed by the controller;</w:t>
      </w:r>
    </w:p>
    <w:p w:rsidR="003F3435" w:rsidRDefault="0032493E">
      <w:pPr>
        <w:spacing w:line="480" w:lineRule="auto"/>
        <w:ind w:firstLine="1440"/>
        <w:jc w:val="both"/>
      </w:pPr>
      <w:r>
        <w:t xml:space="preserve">(2)</w:t>
      </w:r>
      <w:r xml:space="preserve">
        <w:t> </w:t>
      </w:r>
      <w:r xml:space="preserve">
        <w:t> </w:t>
      </w:r>
      <w:r>
        <w:t xml:space="preserve">the purpose for processing personal data;</w:t>
      </w:r>
    </w:p>
    <w:p w:rsidR="003F3435" w:rsidRDefault="0032493E">
      <w:pPr>
        <w:spacing w:line="480" w:lineRule="auto"/>
        <w:ind w:firstLine="1440"/>
        <w:jc w:val="both"/>
      </w:pPr>
      <w:r>
        <w:t xml:space="preserve">(3)</w:t>
      </w:r>
      <w:r xml:space="preserve">
        <w:t> </w:t>
      </w:r>
      <w:r xml:space="preserve">
        <w:t> </w:t>
      </w:r>
      <w:r>
        <w:t xml:space="preserve">how consumers may exercise their consumer rights under Subchapter B, including the process by which a consumer may appeal a controller's decision with regard to the consumer's request;</w:t>
      </w:r>
    </w:p>
    <w:p w:rsidR="003F3435" w:rsidRDefault="0032493E">
      <w:pPr>
        <w:spacing w:line="480" w:lineRule="auto"/>
        <w:ind w:firstLine="1440"/>
        <w:jc w:val="both"/>
      </w:pPr>
      <w:r>
        <w:t xml:space="preserve">(4)</w:t>
      </w:r>
      <w:r xml:space="preserve">
        <w:t> </w:t>
      </w:r>
      <w:r xml:space="preserve">
        <w:t> </w:t>
      </w:r>
      <w:r>
        <w:t xml:space="preserve">if applicable, the categories of personal data that the controller shares with third parties;</w:t>
      </w:r>
    </w:p>
    <w:p w:rsidR="003F3435" w:rsidRDefault="0032493E">
      <w:pPr>
        <w:spacing w:line="480" w:lineRule="auto"/>
        <w:ind w:firstLine="1440"/>
        <w:jc w:val="both"/>
      </w:pPr>
      <w:r>
        <w:t xml:space="preserve">(5)</w:t>
      </w:r>
      <w:r xml:space="preserve">
        <w:t> </w:t>
      </w:r>
      <w:r xml:space="preserve">
        <w:t> </w:t>
      </w:r>
      <w:r>
        <w:t xml:space="preserve">if applicable, the categories of third parties with whom the controller shares personal data; [</w:t>
      </w:r>
      <w:r>
        <w:rPr>
          <w:strike/>
        </w:rPr>
        <w:t xml:space="preserve">and</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applicable, an acknowledgement of the collection, use, and sharing of personal data for artificial intelligence purposes; and</w:t>
      </w:r>
    </w:p>
    <w:p w:rsidR="003F3435" w:rsidRDefault="0032493E">
      <w:pPr>
        <w:spacing w:line="480" w:lineRule="auto"/>
        <w:ind w:firstLine="1440"/>
        <w:jc w:val="both"/>
      </w:pPr>
      <w:r>
        <w:t xml:space="preserve">([</w:t>
      </w:r>
      <w:r>
        <w:rPr>
          <w:strike/>
        </w:rPr>
        <w:t xml:space="preserve">6</w:t>
      </w:r>
      <w:r>
        <w:t xml:space="preserve">]</w:t>
      </w:r>
      <w:r>
        <w:rPr>
          <w:u w:val="single"/>
        </w:rPr>
        <w:t xml:space="preserve">7</w:t>
      </w:r>
      <w:r>
        <w:t xml:space="preserve">)</w:t>
      </w:r>
      <w:r xml:space="preserve">
        <w:t> </w:t>
      </w:r>
      <w:r xml:space="preserve">
        <w:t> </w:t>
      </w:r>
      <w:r>
        <w:t xml:space="preserve">a description of the methods required under Section 541.055 through which consumers can submit requests to exercise their consumer rights under this chapter.</w:t>
      </w:r>
    </w:p>
    <w:p w:rsidR="003F3435" w:rsidRDefault="0032493E">
      <w:pPr>
        <w:spacing w:line="480" w:lineRule="auto"/>
        <w:ind w:firstLine="720"/>
        <w:jc w:val="both"/>
      </w:pPr>
      <w:r>
        <w:t xml:space="preserve">Sec.</w:t>
      </w:r>
      <w:r xml:space="preserve">
        <w:t> </w:t>
      </w:r>
      <w:r>
        <w:t xml:space="preserve">541.104.</w:t>
      </w:r>
      <w:r xml:space="preserve">
        <w:t> </w:t>
      </w:r>
      <w:r xml:space="preserve">
        <w:t> </w:t>
      </w:r>
      <w:r>
        <w:t xml:space="preserve">DUTIES OF PROCESSOR.  (a)  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the [</w:t>
      </w:r>
      <w:r>
        <w:rPr>
          <w:strike/>
        </w:rPr>
        <w:t xml:space="preserve">requirement</w:t>
      </w:r>
      <w:r>
        <w:t xml:space="preserve">]</w:t>
      </w:r>
      <w:r>
        <w:rPr>
          <w:u w:val="single"/>
        </w:rPr>
        <w:t xml:space="preserve">requirements</w:t>
      </w:r>
      <w:r>
        <w:t xml:space="preserve"> relating to the security of processing personal data</w:t>
      </w:r>
      <w:r>
        <w:rPr>
          <w:u w:val="single"/>
        </w:rPr>
        <w:t xml:space="preserve">, and if applicable, the data collected, stored, and processed by artificial intelligence systems</w:t>
      </w:r>
      <w:r>
        <w:t xml:space="preserve">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541.105.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E, Title 4, Labor Code, is amended by adding Chapter 319 to read as follows:</w:t>
      </w:r>
    </w:p>
    <w:p w:rsidR="003F3435" w:rsidRDefault="0032493E">
      <w:pPr>
        <w:spacing w:line="480" w:lineRule="auto"/>
        <w:jc w:val="center"/>
      </w:pPr>
      <w:r>
        <w:rPr>
          <w:u w:val="single"/>
        </w:rPr>
        <w:t xml:space="preserve">CHAPTER 319.  TEXAS ARTIFICIAL INTELLIGENCE WORKFORCE DEVELOPMENT GRANT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industry" means businesses, research organizations, governmental entities, and educational institutions engaged in the development, deployment, or use of artificial intelligence technologies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entity" means Texas-based businesses in the artificial intelligence industry, public school districts, community colleges, public technical institutes, and workforce development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Texas Artificial Intelligence Workforce Development Grant Program established under this chapter.</w:t>
      </w:r>
    </w:p>
    <w:p w:rsidR="003F3435" w:rsidRDefault="0032493E">
      <w:pPr>
        <w:spacing w:line="480" w:lineRule="auto"/>
        <w:jc w:val="center"/>
      </w:pPr>
      <w:r>
        <w:rPr>
          <w:u w:val="single"/>
        </w:rPr>
        <w:t xml:space="preserve">SUBCHAPTER B.  ARTIFICIAL INTELLIGENCE WORKFORCE DEVELOPMENT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319.051.</w:t>
      </w:r>
      <w:r>
        <w:rPr>
          <w:u w:val="single"/>
        </w:rPr>
        <w:t xml:space="preserve"> </w:t>
      </w:r>
      <w:r>
        <w:rPr>
          <w:u w:val="single"/>
        </w:rPr>
        <w:t xml:space="preserve"> </w:t>
      </w:r>
      <w:r>
        <w:rPr>
          <w:u w:val="single"/>
        </w:rPr>
        <w:t xml:space="preserve">ESTABLISHMENT OF GRANT PROGRAM.  (a)  The commission shall establish the Texas Artificial Intelligence Workforce Development Grant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 and assist Texas-based artificial intelligence companies in developing a skilled workforce;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grants to local community colleges and public high schools to implement or expand career and technical education programs focused on artificial intelligence readiness and skill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 opportunities to retrain and reskill workers through partnerships with the artificial intelligence industry and workforce development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is intended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Texas workers and students for employment in the rapidly growing artificial intelligence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creation of postsecondary programs and certifications relevant to current artificial intelligence opportunities;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Texas maintains a competitive edge in artificial intelligence innovation and workforce development;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address workforce gaps in artificial intelligence-related fields, including data science, cybersecurity, machine learning, robotics, and automation.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319.052.</w:t>
      </w:r>
      <w:r>
        <w:rPr>
          <w:u w:val="single"/>
        </w:rPr>
        <w:t xml:space="preserve"> </w:t>
      </w:r>
      <w:r>
        <w:rPr>
          <w:u w:val="single"/>
        </w:rPr>
        <w:t xml:space="preserve"> </w:t>
      </w:r>
      <w:r>
        <w:rPr>
          <w:u w:val="single"/>
        </w:rPr>
        <w:t xml:space="preserve">FEDERAL FUNDS AND GIFTS, GRANTS, AND DONATIONS.</w:t>
      </w:r>
    </w:p>
    <w:p w:rsidR="003F3435" w:rsidRDefault="0032493E">
      <w:pPr>
        <w:spacing w:line="480" w:lineRule="auto"/>
        <w:ind w:firstLine="720"/>
        <w:jc w:val="both"/>
      </w:pPr>
      <w:r>
        <w:rPr>
          <w:u w:val="single"/>
        </w:rPr>
        <w:t xml:space="preserve">In addition to other money appropriated by the legislature, for the purpose of providing artificial intelligence workforce opportunities under the program established under this subchapter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319.053.</w:t>
      </w:r>
      <w:r>
        <w:rPr>
          <w:u w:val="single"/>
        </w:rPr>
        <w:t xml:space="preserve"> </w:t>
      </w:r>
      <w:r>
        <w:rPr>
          <w:u w:val="single"/>
        </w:rPr>
        <w:t xml:space="preserve"> </w:t>
      </w:r>
      <w:r>
        <w:rPr>
          <w:u w:val="single"/>
        </w:rPr>
        <w:t xml:space="preserve">ELIGIBILITY FOR GRANTS.  (a)  The following entities are eligible to apply for grants under this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Texas-based businesses engaged in the development or deployment of artificial intelligence technologies;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school districts and charter schools offering or seeking to offer career and technical education programs in artificial intelligence-related fields or to update existing curricula to address these fields;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community colleges and technical institutes that develop artificial intelligence-related curricula or training programs or update existing curricula or training programs to incorporate artificial intelligence training;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workforce development organizations in partnership with artificial intelligence companies to reskill and retrain workers in artificial intelligence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the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the form and manner prescribed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the capacity to develop and implement training, educational, or workforce development programs that align with the needs of the artificial intelligence industry in Texas and lead to knowledge, skills, and work-based experiences that are transferable to similar employment opportunities in the artificial intelligence industry.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319.054.</w:t>
      </w:r>
      <w:r>
        <w:rPr>
          <w:u w:val="single"/>
        </w:rPr>
        <w:t xml:space="preserve"> </w:t>
      </w:r>
      <w:r>
        <w:rPr>
          <w:u w:val="single"/>
        </w:rPr>
        <w:t xml:space="preserve"> </w:t>
      </w:r>
      <w:r>
        <w:rPr>
          <w:u w:val="single"/>
        </w:rPr>
        <w:t xml:space="preserve">USE OF GRANTS.  (a)  Grants awarded under the program may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or expanding workforce training programs for artificial intelligence-related skills, including but not limited to machine learning, data analysis, software development, and robotics;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creating or enhancing career and technical education programs in artificial intelligence for high school students, with a focus on preparing them for careers in artificial intelligence or related fields;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financial support for instructors, equipment, and technology necessary for artificial intelligence-related workforce training;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partnering with local businesses to develop internship programs, on-the-job training opportunities, instructor externships, and apprenticeships in the artificial intelligence industry;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funding scholarships or stipends for students, instructors, and workers participating in artificial intelligence training programs, particularly for individuals from underserved or underrepresented communities;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reskilling and retraining workers displaced by technological changes or job automation, with an emphasis on artificial intelligence-related job roles.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prioritize funding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initiatives that partner with rural and underserved communities to promote artificial intelligence education and career pathways;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lead to credentials of value in artificial intelligence or related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proposals that include partnerships between the artificial intelligence industry, a public or private institution of higher education in this state, and workforce development organizations.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assessment, using information available from the Department of Information Resources, the Attorney General, or any other appropriate state agency, of the agency's use of artificial intelligence systems, high-risk artificial intelligence systems, in its operations and its oversight of the use of artificial intelligence systems by entities or persons under the agency's jurisdiction, and any related impact on the agency's ability to achieve its mission, goals, and objectives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2054.068(b),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or considered use, of artificial intelligence systems and high-risk artificial intelligence systems by each state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2054.0965(b), Government Code, is amended to read as follows:</w:t>
      </w:r>
    </w:p>
    <w:p w:rsidR="003F3435" w:rsidRDefault="0032493E">
      <w:pPr>
        <w:spacing w:line="480" w:lineRule="auto"/>
        <w:ind w:firstLine="720"/>
        <w:jc w:val="both"/>
      </w:pPr>
      <w:r>
        <w:t xml:space="preserve">Sec.</w:t>
      </w:r>
      <w:r xml:space="preserve">
        <w:t> </w:t>
      </w:r>
      <w:r>
        <w:t xml:space="preserve">2054.0965.</w:t>
      </w:r>
      <w:r xml:space="preserve">
        <w:t> </w:t>
      </w:r>
      <w:r xml:space="preserve">
        <w:t> </w:t>
      </w:r>
      <w:r>
        <w:t xml:space="preserve">INFORMATION RESOURCES DEPLOYMENT REVIEW.</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2054.008,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w:t>
      </w:r>
      <w:r>
        <w:rPr>
          <w:u w:val="single"/>
        </w:rPr>
        <w:t xml:space="preserve">, artificial intelligence systems,</w:t>
      </w:r>
      <w:r>
        <w:t xml:space="preserve">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2056.006 and the state strategic plan adopted under Section 2056.009;</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September 1, 2025, the attorney general shall post on the attorney general's Internet website the information and online mechanism required by Section 551.041, Business &amp; Commerce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