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89R1046 CMO-D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Metcalf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1894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designating November as Veterans Month.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662, Government Code, is amended by adding Section 662.117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662.117.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VETERANS MONTH.  (a) </w:t>
      </w:r>
      <w:r>
        <w:rPr>
          <w:u w:val="single"/>
        </w:rPr>
        <w:t xml:space="preserve"> </w:t>
      </w:r>
      <w:r>
        <w:rPr>
          <w:u w:val="single"/>
        </w:rPr>
        <w:t xml:space="preserve">November is Veterans Month to celebrate, honor, and memorialize the achievements and sacrifices of military veterans.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Veterans Month may be regularly observed through appropriate programs and activities to celebrate and honor members of the veteran community.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1894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