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89R4596 MP-D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Spiller,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1964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equitable relief from the enforcement of certain governmental requirements that affect agricultural operations.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251, Agriculture Code, is amended by adding Section 251.009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251.009.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RIGHT OF ACTION.  (a)  If a political subdivision enforces a governmental requirement in violation of this chapter, a person aggrieved by the violation may bring an action against the political subdivision to obtain declaratory or injunctive relief to block the enforcement of the governmental requirement.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who prevails in an action under this section may recover court costs and reasonable attorney's fees.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251.009, Agriculture Code, as added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1964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