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 et al.</w:t>
      </w:r>
      <w:r>
        <w:t xml:space="preserve"> (Senate Sponsor</w:t>
      </w:r>
      <w:r xml:space="preserve">
        <w:t> </w:t>
      </w:r>
      <w:r>
        <w:t xml:space="preserve">-</w:t>
      </w:r>
      <w:r xml:space="preserve">
        <w:t> </w:t>
      </w:r>
      <w:r>
        <w:t xml:space="preserve">Nichols, et al.)</w:t>
      </w:r>
      <w:r xml:space="preserve">
        <w:tab wTab="150" tlc="none" cTlc="0"/>
      </w:r>
      <w:r>
        <w:t xml:space="preserve">H.B.</w:t>
      </w:r>
      <w:r xml:space="preserve">
        <w:t> </w:t>
      </w:r>
      <w:r>
        <w:t xml:space="preserve">No.</w:t>
      </w:r>
      <w:r xml:space="preserve">
        <w:t> </w:t>
      </w:r>
      <w:r>
        <w:t xml:space="preserve">2000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22,</w:t>
      </w:r>
      <w:r xml:space="preserve">
        <w:t> </w:t>
      </w:r>
      <w:r>
        <w:t xml:space="preserve">2025; April</w:t>
      </w:r>
      <w:r xml:space="preserve">
        <w:t> </w:t>
      </w:r>
      <w:r>
        <w:t xml:space="preserve">23,</w:t>
      </w:r>
      <w:r xml:space="preserve">
        <w:t> </w:t>
      </w:r>
      <w:r>
        <w:t xml:space="preserve">2025, read first time and referred to Committee on Criminal Justice; May</w:t>
      </w:r>
      <w:r xml:space="preserve">
        <w:t> </w:t>
      </w:r>
      <w:r>
        <w:t xml:space="preserve">7,</w:t>
      </w:r>
      <w:r xml:space="preserve">
        <w:t> </w:t>
      </w:r>
      <w:r>
        <w:t xml:space="preserve">2025, reported favorably by the following vote:</w:t>
      </w:r>
      <w:r>
        <w:t xml:space="preserve"> </w:t>
      </w:r>
      <w:r>
        <w:t xml:space="preserve"> </w:t>
      </w:r>
      <w:r>
        <w:t xml:space="preserve">Yeas 7, Nays 0; May</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applicability of sex offender registration requirements to the offense of child grooming.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Audrii's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disabled individual),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43.021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w:t>
      </w:r>
      <w:r>
        <w:rPr>
          <w:strike/>
        </w:rPr>
        <w:t xml:space="preserve">or</w:t>
      </w:r>
      <w:r>
        <w:t xml:space="preserve">] (L), </w:t>
      </w:r>
      <w:r>
        <w:rPr>
          <w:u w:val="single"/>
        </w:rPr>
        <w:t xml:space="preserve">or (M),</w:t>
      </w:r>
      <w:r>
        <w:t xml:space="preserve">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violation of Section 15.032 (Child grooming),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