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89R10089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Money</w:t>
      </w:r>
      <w:r xml:space="preserve">
        <w:tab wTab="150" tlc="none" cTlc="0"/>
      </w:r>
      <w:r>
        <w:t xml:space="preserve">H.B.</w:t>
      </w:r>
      <w:r xml:space="preserve">
        <w:t> </w:t>
      </w:r>
      <w:r>
        <w:t xml:space="preserve">No.</w:t>
      </w:r>
      <w:r xml:space="preserve">
        <w:t> </w:t>
      </w:r>
      <w:r>
        <w:t xml:space="preserve">2197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an unborn child's rights and criminal liability and justification for prohibited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Acknowledging the sanctity of innocent human life created in the image of God, the purposes of this Act are to:</w:t>
      </w:r>
    </w:p>
    <w:p w:rsidR="003F3435" w:rsidRDefault="0032493E">
      <w:pPr>
        <w:spacing w:line="480" w:lineRule="auto"/>
        <w:ind w:firstLine="1440"/>
        <w:jc w:val="both"/>
      </w:pPr>
      <w:r>
        <w:t xml:space="preserve">(1)</w:t>
      </w:r>
      <w:r xml:space="preserve">
        <w:t> </w:t>
      </w:r>
      <w:r xml:space="preserve">
        <w:t> </w:t>
      </w:r>
      <w:r>
        <w:t xml:space="preserve">follow the United States Constitution, which provides that "[n]o State shall .</w:t>
      </w:r>
      <w:r xml:space="preserve">
        <w:t> </w:t>
      </w:r>
      <w:r>
        <w:t xml:space="preserve">.</w:t>
      </w:r>
      <w:r xml:space="preserve">
        <w:t> </w:t>
      </w:r>
      <w:r>
        <w:t xml:space="preserve">. deny to any person within its jurisdiction the equal protection of the laws";</w:t>
      </w:r>
    </w:p>
    <w:p w:rsidR="003F3435" w:rsidRDefault="0032493E">
      <w:pPr>
        <w:spacing w:line="480" w:lineRule="auto"/>
        <w:ind w:firstLine="1440"/>
        <w:jc w:val="both"/>
      </w:pPr>
      <w:r>
        <w:t xml:space="preserve">(2)</w:t>
      </w:r>
      <w:r xml:space="preserve">
        <w:t> </w:t>
      </w:r>
      <w:r xml:space="preserve">
        <w:t> </w:t>
      </w:r>
      <w:r>
        <w:t xml:space="preserve">protect the lives of preborn children with the same criminal and civil laws protecting the lives of human beings born alive by repealing laws that permit wilful prenatal homicide and assault;</w:t>
      </w:r>
    </w:p>
    <w:p w:rsidR="003F3435" w:rsidRDefault="0032493E">
      <w:pPr>
        <w:spacing w:line="480" w:lineRule="auto"/>
        <w:ind w:firstLine="1440"/>
        <w:jc w:val="both"/>
      </w:pPr>
      <w:r>
        <w:t xml:space="preserve">(3)</w:t>
      </w:r>
      <w:r xml:space="preserve">
        <w:t> </w:t>
      </w:r>
      <w:r xml:space="preserve">
        <w:t> </w:t>
      </w:r>
      <w:r>
        <w:t xml:space="preserve">repeal laws that could be interpreted as allowing a person to pressure a pregnant mother to obtain an abortion; and</w:t>
      </w:r>
    </w:p>
    <w:p w:rsidR="003F3435" w:rsidRDefault="0032493E">
      <w:pPr>
        <w:spacing w:line="480" w:lineRule="auto"/>
        <w:ind w:firstLine="1440"/>
        <w:jc w:val="both"/>
      </w:pPr>
      <w:r>
        <w:t xml:space="preserve">(4)</w:t>
      </w:r>
      <w:r xml:space="preserve">
        <w:t> </w:t>
      </w:r>
      <w:r xml:space="preserve">
        <w:t> </w:t>
      </w:r>
      <w:r>
        <w:t xml:space="preserve">secure the right to life and equal protection of the laws for all preborn children from the moment of fertilization and to protect pregnant mothers.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1.07(a)(26), Penal Code, is amended to read as follows:</w:t>
      </w:r>
    </w:p>
    <w:p w:rsidR="003F3435" w:rsidRDefault="0032493E">
      <w:pPr>
        <w:spacing w:line="480" w:lineRule="auto"/>
        <w:ind w:firstLine="1440"/>
        <w:jc w:val="both"/>
      </w:pPr>
      <w:r>
        <w:t xml:space="preserve">(26)</w:t>
      </w:r>
      <w:r xml:space="preserve">
        <w:t> </w:t>
      </w:r>
      <w:r xml:space="preserve">
        <w:t> </w:t>
      </w:r>
      <w:r>
        <w:t xml:space="preserve">"Individual" means a human being who is alive, including an unborn child at every stage of </w:t>
      </w:r>
      <w:r>
        <w:rPr>
          <w:u w:val="single"/>
        </w:rPr>
        <w:t xml:space="preserve">development</w:t>
      </w:r>
      <w:r>
        <w:t xml:space="preserve"> [</w:t>
      </w:r>
      <w:r>
        <w:rPr>
          <w:strike/>
        </w:rPr>
        <w:t xml:space="preserve">gestation</w:t>
      </w:r>
      <w:r>
        <w:t xml:space="preserve">] from fertilization until birth.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19, Penal Code, is amended by adding Section 19.07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19.07.</w:t>
      </w:r>
      <w:r>
        <w:rPr>
          <w:u w:val="single"/>
        </w:rPr>
        <w:t xml:space="preserve"> </w:t>
      </w:r>
      <w:r>
        <w:rPr>
          <w:u w:val="single"/>
        </w:rPr>
        <w:t xml:space="preserve"> </w:t>
      </w:r>
      <w:r>
        <w:rPr>
          <w:u w:val="single"/>
        </w:rPr>
        <w:t xml:space="preserve">APPLICABILITY OF CHAPTER TO UNBORN VICTIMS.  (a)  The provisions of this chapter apply equally to an offense committed against any victim, regardless of whether the victim is an unborn child or an individual who was born alive.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provisions of this chapter do not apply to the unintentional injury or death of an unborn child resulting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lifesaving procedures undertaken to save the life of a pregnant mother when accompanied by reasonable and available steps to save the life of the mother's unborn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spontaneous miscarriage.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22, Penal Code, is amended by adding Section 22.13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22.13.</w:t>
      </w:r>
      <w:r>
        <w:rPr>
          <w:u w:val="single"/>
        </w:rPr>
        <w:t xml:space="preserve"> </w:t>
      </w:r>
      <w:r>
        <w:rPr>
          <w:u w:val="single"/>
        </w:rPr>
        <w:t xml:space="preserve"> </w:t>
      </w:r>
      <w:r>
        <w:rPr>
          <w:u w:val="single"/>
        </w:rPr>
        <w:t xml:space="preserve">APPLICABILITY OF CHAPTER TO UNBORN VICTIMS.  (a)  The provisions of this chapter apply equally to an offense committed against any victim, regardless of whether the victim is an unborn child or an individual who was born alive.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provisions of this chapter do not apply to the unintentional injury or death of an unborn child resulting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lifesaving procedures undertaken to save the life of a pregnant mother when accompanied by reasonable and available steps to save the life of the mother's unborn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spontaneous miscarriage.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71.003, Civil Practice and Remedies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This subchapter does not apply to the unintentional injury or death of an unborn child resulting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lifesaving procedures undertaken to save the life of a pregnant mother when accompanied by reasonable and available steps to save the life of the mother's unborn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spontaneous miscarriage.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71.003(c), Civil Practice and Remedies Code;</w:t>
      </w:r>
    </w:p>
    <w:p w:rsidR="003F3435" w:rsidRDefault="0032493E">
      <w:pPr>
        <w:spacing w:line="480" w:lineRule="auto"/>
        <w:ind w:firstLine="1440"/>
        <w:jc w:val="both"/>
      </w:pPr>
      <w:r>
        <w:t xml:space="preserve">(2)</w:t>
      </w:r>
      <w:r xml:space="preserve">
        <w:t> </w:t>
      </w:r>
      <w:r xml:space="preserve">
        <w:t> </w:t>
      </w:r>
      <w:r>
        <w:t xml:space="preserve">Section 19.06, Penal Code; and</w:t>
      </w:r>
    </w:p>
    <w:p w:rsidR="003F3435" w:rsidRDefault="0032493E">
      <w:pPr>
        <w:spacing w:line="480" w:lineRule="auto"/>
        <w:ind w:firstLine="1440"/>
        <w:jc w:val="both"/>
      </w:pPr>
      <w:r>
        <w:t xml:space="preserve">(3)</w:t>
      </w:r>
      <w:r xml:space="preserve">
        <w:t> </w:t>
      </w:r>
      <w:r xml:space="preserve">
        <w:t> </w:t>
      </w:r>
      <w:r>
        <w:t xml:space="preserve">Section 22.12, Penal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changes in law made by this Act to the Penal Code apply only to an offense committed on or after the effective date of this Act. An offense committed before the effective date of this Act is governed by the law in effect when the offense was committed, and the former law is continued in effect for that purpose.  For purposes of this section, an offense is committed before the effective date of this Act if any element of the offense occurs before the effective date.</w:t>
      </w:r>
    </w:p>
    <w:p w:rsidR="003F3435" w:rsidRDefault="0032493E">
      <w:pPr>
        <w:spacing w:line="480" w:lineRule="auto"/>
        <w:ind w:firstLine="720"/>
        <w:jc w:val="both"/>
      </w:pPr>
      <w:r>
        <w:t xml:space="preserve">(b)</w:t>
      </w:r>
      <w:r xml:space="preserve">
        <w:t> </w:t>
      </w:r>
      <w:r xml:space="preserve">
        <w:t> </w:t>
      </w:r>
      <w:r>
        <w:t xml:space="preserve">Except as otherwise provided by Subsection (c) of this section, Section 71.003, Civil Practice and Remedies Code, as amended by this Act, applies only to conduct that occurs on or after the effective date of this Act.  Conduct that occurs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(c)</w:t>
      </w:r>
      <w:r xml:space="preserve">
        <w:t> </w:t>
      </w:r>
      <w:r xml:space="preserve">
        <w:t> </w:t>
      </w:r>
      <w:r>
        <w:t xml:space="preserve">The repeal by this Act of Section 71.003(c), Civil Practice and Remedies Code, applies only to a cause of action that accrues on or after the effective date of this Act. </w:t>
      </w:r>
      <w:r>
        <w:t xml:space="preserve"> </w:t>
      </w:r>
      <w:r>
        <w:t xml:space="preserve">A cause of action that accrues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