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89R3796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and grounds related to the removal and placement of children, including for terminating the parent-child relationship, for taking possession of a child, and for certain hearings in a suit affecting the parent-child relationship involving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 Family Code, is amended by amending Subsections (a), (b), (c), (f), and (g) and adding Subsection (g-1)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efforts" has the meaning described by Section 262.0001.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"Born</w:t>
      </w:r>
      <w:r>
        <w:t xml:space="preserve">[</w:t>
      </w:r>
      <w:r>
        <w:rPr>
          <w:strike/>
        </w:rPr>
        <w:t xml:space="preserve">, "born</w:t>
      </w:r>
      <w:r>
        <w:t xml:space="preserve">] addicted to alcohol or a controlled substance" means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born to a mother who during the pregnancy used a controlled substance, as defined by Chapter 481, Health and Safety Code, other than a controlled substance legally obtained by prescription, or alcohol;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 after birth as a result of the mother's use of the controlled substance or alcohol:</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experiences observable withdrawal from the alcohol or controlled substance;</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exhibits observable or harmful effects in the child's physical appearance or functioning; or</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exhibits the demonstrable presence of alcohol or a controlled substance in the child's bodily fluids.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w:t>
      </w:r>
      <w:r>
        <w:rPr>
          <w:u w:val="single"/>
        </w:rPr>
        <w:t xml:space="preserve">beyond a reasonable doubt</w:t>
      </w:r>
      <w:r>
        <w:t xml:space="preserve"> [</w:t>
      </w:r>
      <w:r>
        <w:rPr>
          <w:strike/>
        </w:rPr>
        <w:t xml:space="preserve">by clear and convincing evidence</w:t>
      </w:r>
      <w:r>
        <w:t xml:space="preserv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a child, elderly individual, or disabled individual);</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w:t>
      </w:r>
      <w:r>
        <w:rPr>
          <w:u w:val="single"/>
        </w:rPr>
        <w:t xml:space="preserve">active</w:t>
      </w:r>
      <w:r>
        <w:t xml:space="preserve"> [</w:t>
      </w:r>
      <w:r>
        <w:rPr>
          <w:strike/>
        </w:rPr>
        <w:t xml:space="preserve">reasonable</w:t>
      </w:r>
      <w:r>
        <w:t xml:space="preserv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(V)</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criminal solicitation of a minor under Section 15.031, Penal Code, or under a law of another state, federal law, the law of a foreign country, or the Uniform Code of Military Justice that contains elements that are substantially similar to the elements of an offense under Section 15.031, Penal Code; or</w:t>
      </w:r>
    </w:p>
    <w:p w:rsidR="003F3435" w:rsidRDefault="0032493E">
      <w:pPr>
        <w:spacing w:line="480" w:lineRule="auto"/>
        <w:ind w:firstLine="2880"/>
        <w:jc w:val="both"/>
      </w:pPr>
      <w:r>
        <w:t xml:space="preserve">(ii)</w:t>
      </w:r>
      <w:r xml:space="preserve">
        <w:t> </w:t>
      </w:r>
      <w:r xml:space="preserve">
        <w:t> </w:t>
      </w:r>
      <w:r>
        <w:t xml:space="preserve">online solicitation of a minor under Section 33.021, Penal Code, or under a law of another state, federal law, the law of a foreign country, or the Uniform Code of Military Justice that contains elements that are substantially similar to the elements of an offense under Section 33.021,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w:t>
      </w:r>
      <w:r>
        <w:rPr>
          <w:strike/>
        </w:rPr>
        <w:t xml:space="preserve">clear and convincing</w:t>
      </w:r>
      <w:r>
        <w:t xml:space="preserve">] evidence </w:t>
      </w:r>
      <w:r>
        <w:rPr>
          <w:u w:val="single"/>
        </w:rPr>
        <w:t xml:space="preserve">beyond a reasonable doubt</w:t>
      </w:r>
      <w:r>
        <w:t xml:space="preserv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w:t>
      </w:r>
    </w:p>
    <w:p w:rsidR="003F3435" w:rsidRDefault="0032493E">
      <w:pPr>
        <w:spacing w:line="480" w:lineRule="auto"/>
        <w:ind w:firstLine="1440"/>
        <w:jc w:val="both"/>
      </w:pPr>
      <w:r>
        <w:t xml:space="preserve">(6)</w:t>
      </w:r>
      <w:r xml:space="preserve">
        <w:t> </w:t>
      </w:r>
      <w:r xml:space="preserve">
        <w:t> </w:t>
      </w:r>
      <w:r>
        <w:t xml:space="preserve">the parent sought an opinion from more than one medical provider relating to the child's medical care, transferred the child's medical care to a new medical provider, or transferred the child to another health care facility; or</w:t>
      </w:r>
    </w:p>
    <w:p w:rsidR="003F3435" w:rsidRDefault="0032493E">
      <w:pPr>
        <w:spacing w:line="480" w:lineRule="auto"/>
        <w:ind w:firstLine="1440"/>
        <w:jc w:val="both"/>
      </w:pPr>
      <w:r>
        <w:t xml:space="preserve">(7)</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(f)</w:t>
      </w:r>
      <w:r xml:space="preserve">
        <w:t> </w:t>
      </w:r>
      <w:r xml:space="preserve">
        <w:t> </w:t>
      </w:r>
      <w:r>
        <w:t xml:space="preserve">In a suit for termination of the parent-child relationship filed by the Department of Family and Protective Services, the court may not order termination of the parent-child relationship under Subsection (b)(1) unless the court finds </w:t>
      </w:r>
      <w:r>
        <w:rPr>
          <w:u w:val="single"/>
        </w:rPr>
        <w:t xml:space="preserve">beyond a reasonable doubt</w:t>
      </w:r>
      <w:r>
        <w:t xml:space="preserve"> </w:t>
      </w:r>
      <w:r>
        <w:t xml:space="preserve">[</w:t>
      </w:r>
      <w:r>
        <w:rPr>
          <w:strike/>
        </w:rPr>
        <w:t xml:space="preserve">by clear and convincing evidence</w:t>
      </w:r>
      <w:r>
        <w:t xml:space="preserve">] and describes in writing with specificity in a separate section of the order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department made </w:t>
      </w:r>
      <w:r>
        <w:rPr>
          <w:u w:val="single"/>
        </w:rPr>
        <w:t xml:space="preserve">active</w:t>
      </w:r>
      <w:r>
        <w:t xml:space="preserve"> [</w:t>
      </w:r>
      <w:r>
        <w:rPr>
          <w:strike/>
        </w:rPr>
        <w:t xml:space="preserve">reasonable</w:t>
      </w:r>
      <w:r>
        <w:t xml:space="preserve">] efforts to return the child to the parent before commencement of a trial on the merits and despite those </w:t>
      </w:r>
      <w:r>
        <w:rPr>
          <w:u w:val="single"/>
        </w:rPr>
        <w:t xml:space="preserve">active</w:t>
      </w:r>
      <w:r>
        <w:t xml:space="preserve"> [</w:t>
      </w:r>
      <w:r>
        <w:rPr>
          <w:strike/>
        </w:rPr>
        <w:t xml:space="preserve">reasonable</w:t>
      </w:r>
      <w:r>
        <w:t xml:space="preserve">] efforts, a continuing danger remains in the home that prevents the return of the child to the parent[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reasonable efforts to return the child to the parent, including the requirement for the department to provide a family service plan to the parent, have been waived under Section 262.2015</w:t>
      </w:r>
      <w:r>
        <w:t xml:space="preserve">].</w:t>
      </w:r>
    </w:p>
    <w:p w:rsidR="003F3435" w:rsidRDefault="0032493E">
      <w:pPr>
        <w:spacing w:line="480" w:lineRule="auto"/>
        <w:ind w:firstLine="720"/>
        <w:jc w:val="both"/>
      </w:pPr>
      <w:r>
        <w:t xml:space="preserve">(g)</w:t>
      </w:r>
      <w:r xml:space="preserve">
        <w:t> </w:t>
      </w:r>
      <w:r xml:space="preserve">
        <w:t> </w:t>
      </w:r>
      <w:r>
        <w:t xml:space="preserve">In a suit for termination of the parent-child relationship filed by the Department of Family and Protective Services in which the department made </w:t>
      </w:r>
      <w:r>
        <w:rPr>
          <w:u w:val="single"/>
        </w:rPr>
        <w:t xml:space="preserve">active</w:t>
      </w:r>
      <w:r>
        <w:t xml:space="preserve"> [</w:t>
      </w:r>
      <w:r>
        <w:rPr>
          <w:strike/>
        </w:rPr>
        <w:t xml:space="preserve">reasonable</w:t>
      </w:r>
      <w:r>
        <w:t xml:space="preserve">] efforts to return the child to the child's home but a continuing danger in the home prevented the child's return, the court shall include in a separate section of its order written findings describing with specificity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active</w:t>
      </w:r>
      <w:r>
        <w:t xml:space="preserve"> [</w:t>
      </w:r>
      <w:r>
        <w:rPr>
          <w:strike/>
        </w:rPr>
        <w:t xml:space="preserve">reasonable</w:t>
      </w:r>
      <w:r>
        <w:t xml:space="preserve">] efforts the department made to return the child to the child's home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a causal relationship between the particular conditions in the home and the likelihood that continuation of the parent-child relationship will result in serious emotional or physical injury to the child</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the purposes of Subsection (g)(2), evidence of the existence of one or more of the following factors by itself does not constitute evidence beyond a reasonable doubt that continuation of the parent-child relationship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abuse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161.003,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court may order termination of the parent-child relationship in a suit filed by the Department of Family and Protective Services if the court finds that:</w:t>
      </w:r>
    </w:p>
    <w:p w:rsidR="003F3435" w:rsidRDefault="0032493E">
      <w:pPr>
        <w:spacing w:line="480" w:lineRule="auto"/>
        <w:ind w:firstLine="1440"/>
        <w:jc w:val="both"/>
      </w:pPr>
      <w:r>
        <w:t xml:space="preserve">(1)</w:t>
      </w:r>
      <w:r xml:space="preserve">
        <w:t> </w:t>
      </w:r>
      <w:r xml:space="preserve">
        <w:t> </w:t>
      </w:r>
      <w:r>
        <w:t xml:space="preserve">the parent has a mental or emotional illness or a mental deficiency that renders the parent unable to provide for the physical, emotional, and mental needs of the child;</w:t>
      </w:r>
    </w:p>
    <w:p w:rsidR="003F3435" w:rsidRDefault="0032493E">
      <w:pPr>
        <w:spacing w:line="480" w:lineRule="auto"/>
        <w:ind w:firstLine="1440"/>
        <w:jc w:val="both"/>
      </w:pPr>
      <w:r>
        <w:t xml:space="preserve">(2)</w:t>
      </w:r>
      <w:r xml:space="preserve">
        <w:t> </w:t>
      </w:r>
      <w:r xml:space="preserve">
        <w:t> </w:t>
      </w:r>
      <w:r>
        <w:t xml:space="preserve">the illness or deficiency, in all reasonable probability, proved by [</w:t>
      </w:r>
      <w:r>
        <w:rPr>
          <w:strike/>
        </w:rPr>
        <w:t xml:space="preserve">clear and convincing</w:t>
      </w:r>
      <w:r>
        <w:t xml:space="preserve">] evidence </w:t>
      </w:r>
      <w:r>
        <w:rPr>
          <w:u w:val="single"/>
        </w:rPr>
        <w:t xml:space="preserve">beyond a reasonable doubt</w:t>
      </w:r>
      <w:r>
        <w:t xml:space="preserve">, will continue to render the parent unable to provide for the child's needs until the 18th birthday of the child;</w:t>
      </w:r>
    </w:p>
    <w:p w:rsidR="003F3435" w:rsidRDefault="0032493E">
      <w:pPr>
        <w:spacing w:line="480" w:lineRule="auto"/>
        <w:ind w:firstLine="1440"/>
        <w:jc w:val="both"/>
      </w:pPr>
      <w:r>
        <w:t xml:space="preserve">(3)</w:t>
      </w:r>
      <w:r xml:space="preserve">
        <w:t> </w:t>
      </w:r>
      <w:r xml:space="preserve">
        <w:t> </w:t>
      </w:r>
      <w:r>
        <w:t xml:space="preserve">the department has been the temporary or sole managing conservator of the child of the parent for at least six months preceding the date of the hearing on the termination held in accordance with Subsection (c);</w:t>
      </w:r>
    </w:p>
    <w:p w:rsidR="003F3435" w:rsidRDefault="0032493E">
      <w:pPr>
        <w:spacing w:line="480" w:lineRule="auto"/>
        <w:ind w:firstLine="1440"/>
        <w:jc w:val="both"/>
      </w:pPr>
      <w:r>
        <w:t xml:space="preserve">(4)</w:t>
      </w:r>
      <w:r xml:space="preserve">
        <w:t> </w:t>
      </w:r>
      <w:r xml:space="preserve">
        <w:t> </w:t>
      </w:r>
      <w:r>
        <w:t xml:space="preserve">the department has made </w:t>
      </w:r>
      <w:r>
        <w:rPr>
          <w:u w:val="single"/>
        </w:rPr>
        <w:t xml:space="preserve">active</w:t>
      </w:r>
      <w:r>
        <w:t xml:space="preserve"> [</w:t>
      </w:r>
      <w:r>
        <w:rPr>
          <w:strike/>
        </w:rPr>
        <w:t xml:space="preserve">reasonable</w:t>
      </w:r>
      <w:r>
        <w:t xml:space="preserve">] efforts to return the child to the parent; and</w:t>
      </w:r>
    </w:p>
    <w:p w:rsidR="003F3435" w:rsidRDefault="0032493E">
      <w:pPr>
        <w:spacing w:line="480" w:lineRule="auto"/>
        <w:ind w:firstLine="1440"/>
        <w:jc w:val="both"/>
      </w:pPr>
      <w:r>
        <w:t xml:space="preserve">(5)</w:t>
      </w:r>
      <w:r xml:space="preserve">
        <w:t> </w:t>
      </w:r>
      <w:r xml:space="preserve">
        <w:t> </w:t>
      </w:r>
      <w:r>
        <w:t xml:space="preserve">the termination is in the best interest of the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"active efforts" has the meaning described by Section 262.0001.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161.101, Family Code, is amended to read as follows:</w:t>
      </w: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PETITION ALLEGATIONS; PETITION AND MOTION REQUIREMENTS. </w:t>
      </w:r>
      <w:r>
        <w:t xml:space="preserve"> </w:t>
      </w:r>
      <w:r>
        <w:t xml:space="preserve">(a) </w:t>
      </w:r>
      <w:r>
        <w:t xml:space="preserve"> </w:t>
      </w:r>
      <w:r>
        <w:t xml:space="preserve">A petition </w:t>
      </w:r>
      <w:r>
        <w:rPr>
          <w:u w:val="single"/>
        </w:rPr>
        <w:t xml:space="preserve">or motion</w:t>
      </w:r>
      <w:r>
        <w:t xml:space="preserve"> for the termination of the parent-child relationship </w:t>
      </w:r>
      <w:r>
        <w:rPr>
          <w:u w:val="single"/>
        </w:rPr>
        <w:t xml:space="preserve">must specify</w:t>
      </w:r>
      <w:r>
        <w:t xml:space="preserve"> [</w:t>
      </w:r>
      <w:r>
        <w:rPr>
          <w:strike/>
        </w:rPr>
        <w:t xml:space="preserve">is sufficient without the necessity of specifying</w:t>
      </w:r>
      <w:r>
        <w:t xml:space="preserve">] the underlying facts </w:t>
      </w:r>
      <w:r>
        <w:rPr>
          <w:u w:val="single"/>
        </w:rPr>
        <w:t xml:space="preserve">that support</w:t>
      </w:r>
      <w:r>
        <w:t xml:space="preserve"> [</w:t>
      </w:r>
      <w:r>
        <w:rPr>
          <w:strike/>
        </w:rPr>
        <w:t xml:space="preserve">if the petition alleges in</w:t>
      </w:r>
      <w:r>
        <w:t xml:space="preserve">] the statutory [</w:t>
      </w:r>
      <w:r>
        <w:rPr>
          <w:strike/>
        </w:rPr>
        <w:t xml:space="preserve">language the</w:t>
      </w:r>
      <w:r>
        <w:t xml:space="preserve">] ground for the termination </w:t>
      </w:r>
      <w:r>
        <w:rPr>
          <w:u w:val="single"/>
        </w:rPr>
        <w:t xml:space="preserve">of the parent-child relationship</w:t>
      </w:r>
      <w:r>
        <w:t xml:space="preserve"> </w:t>
      </w:r>
      <w:r>
        <w:t xml:space="preserve">[</w:t>
      </w:r>
      <w:r>
        <w:rPr>
          <w:strike/>
        </w:rPr>
        <w:t xml:space="preserve">and that termination is in the best interest of the child</w:t>
      </w:r>
      <w:r>
        <w:t xml:space="preserve">].</w:t>
      </w:r>
    </w:p>
    <w:p w:rsidR="003F3435" w:rsidRDefault="0032493E">
      <w:pPr>
        <w:spacing w:line="480" w:lineRule="auto"/>
        <w:ind w:firstLine="720"/>
        <w:jc w:val="both"/>
      </w:pPr>
      <w:r>
        <w:t xml:space="preserve">(b)</w:t>
      </w:r>
      <w:r xml:space="preserve">
        <w:t> </w:t>
      </w:r>
      <w:r xml:space="preserve">
        <w:t> </w:t>
      </w:r>
      <w:r>
        <w:t xml:space="preserve">A petition or motion filed by the Department of Family and Protective Services in a suit for termination of the parent-child relationship</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subject to Chapter 10, Civil Practice and Remedies Code, and Rule 13, Texas Rules of Civil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evidence of a causal relationship between the particular conditions in the home and the likelihood that continuation of the parent-child relationship will result in serious emotional or physical injury to the child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Subsection (b)(2), evidence of the existence of one or more of the following factors by itself does not constitute evidence beyond a reasonable doubt that continuation of the parent-child relationship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abuse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161.206(a) and (a-1), Family Code, are amended to read as follows:</w:t>
      </w:r>
    </w:p>
    <w:p w:rsidR="003F3435" w:rsidRDefault="0032493E">
      <w:pPr>
        <w:spacing w:line="480" w:lineRule="auto"/>
        <w:ind w:firstLine="720"/>
        <w:jc w:val="both"/>
      </w:pPr>
      <w:r>
        <w:t xml:space="preserve">(a)</w:t>
      </w:r>
      <w:r xml:space="preserve">
        <w:t> </w:t>
      </w:r>
      <w:r xml:space="preserve">
        <w:t> </w:t>
      </w:r>
      <w:r>
        <w:t xml:space="preserve">If the court finds [</w:t>
      </w:r>
      <w:r>
        <w:rPr>
          <w:strike/>
        </w:rPr>
        <w:t xml:space="preserve">by clear and convincing evidence</w:t>
      </w:r>
      <w:r>
        <w:t xml:space="preserve">] grounds for termination of the parent-child relationship </w:t>
      </w:r>
      <w:r>
        <w:rPr>
          <w:u w:val="single"/>
        </w:rPr>
        <w:t xml:space="preserve">beyond a reasonable doubt</w:t>
      </w:r>
      <w:r>
        <w:t xml:space="preserve">, it shall render an order terminating the parent-child relationship.</w:t>
      </w:r>
    </w:p>
    <w:p w:rsidR="003F3435" w:rsidRDefault="0032493E">
      <w:pPr>
        <w:spacing w:line="480" w:lineRule="auto"/>
        <w:ind w:firstLine="720"/>
        <w:jc w:val="both"/>
      </w:pPr>
      <w:r>
        <w:t xml:space="preserve">(a-1)</w:t>
      </w:r>
      <w:r xml:space="preserve">
        <w:t> </w:t>
      </w:r>
      <w:r xml:space="preserve">
        <w:t> </w:t>
      </w:r>
      <w:r>
        <w:t xml:space="preserve">In a suit filed by the Department of Family and Protective Services seeking termination of the parent-child relationship for more than one parent of the child, the court may order termination of the parent-child relationship for the parent only if the court finds [</w:t>
      </w:r>
      <w:r>
        <w:rPr>
          <w:strike/>
        </w:rPr>
        <w:t xml:space="preserve">by clear and convincing evidence</w:t>
      </w:r>
      <w:r>
        <w:t xml:space="preserve">] grounds for the termination of the parent-child relationship for that parent </w:t>
      </w:r>
      <w:r>
        <w:rPr>
          <w:u w:val="single"/>
        </w:rPr>
        <w:t xml:space="preserve">beyond a reasonable doubt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262, Family Code, is amended by adding Section 262.0001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262.0001.</w:t>
      </w:r>
      <w:r>
        <w:rPr>
          <w:u w:val="single"/>
        </w:rPr>
        <w:t xml:space="preserve"> </w:t>
      </w:r>
      <w:r>
        <w:rPr>
          <w:u w:val="single"/>
        </w:rPr>
        <w:t xml:space="preserve"> </w:t>
      </w:r>
      <w:r>
        <w:rPr>
          <w:u w:val="single"/>
        </w:rPr>
        <w:t xml:space="preserve">DEFINITION; ACTIVE EFFORTS.  (a)  In this chapter, "active efforts" means affirmative, active, thorough, and timely efforts intended primarily to maintain or reunite a child with the child's family.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cases in which the Department of Family and Protective Services is involved in a suit affecting the parent-child relationship, the department's active efforts must involve assisting the parents through the steps of a case plan and with accessing or developing the resources necessary to satisfy the case plan.  The department must tailor the active efforts to the facts and circumstances of each case,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conducting a comprehensive assessment of the circumstances of the child's family, with a focus on safe reunification as the most desirable goal;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identifying appropriate services and helping the parents to overcome barriers, including actively assisting the parents in obtaining such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conducting or causing to be conducted a diligent search for the child's extended family members, and contacting and consulting with extended family members to provide family structure and support for the child and the child's parents;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taking steps to keep siblings together whenever possible;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supporting regular visits with parents in the most natural setting possible as well as trial home visits of the child during any period of removal, consistent with the need to ensure the health, safety, and welfare of the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identifying community resources including housing, financial, transportation, mental health, substance abuse, and peer support services and actively assisting the child's parents or, when appropriate, the child's family, in using and accessing those resources;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monitoring progress and participation in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considering alternative ways to address the needs of the child's parents and, where appropriate, the family, if the optimum services do not exist or are not available;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providing post-reunification services and monitoring.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262.001(b), Family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w:t>
      </w:r>
      <w:r>
        <w:rPr>
          <w:u w:val="single"/>
        </w:rPr>
        <w:t xml:space="preserve">active</w:t>
      </w:r>
      <w:r>
        <w:t xml:space="preserve"> [</w:t>
      </w:r>
      <w:r>
        <w:rPr>
          <w:strike/>
        </w:rPr>
        <w:t xml:space="preserve">reasonable</w:t>
      </w:r>
      <w:r>
        <w:t xml:space="preserve">] efforts that are required to be made with respect to preventing or eliminating the need to remove a child from the child's home or to make it possible to return a child to the child's home, the child's health and safety is the paramount concern.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262.014, Family Code, is amended to read as follows:</w:t>
      </w:r>
    </w:p>
    <w:p w:rsidR="003F3435" w:rsidRDefault="0032493E">
      <w:pPr>
        <w:spacing w:line="480" w:lineRule="auto"/>
        <w:ind w:firstLine="720"/>
        <w:jc w:val="both"/>
      </w:pPr>
      <w:r>
        <w:t xml:space="preserve">Sec.</w:t>
      </w:r>
      <w:r xml:space="preserve">
        <w:t> </w:t>
      </w:r>
      <w:r>
        <w:t xml:space="preserve">262.014.</w:t>
      </w:r>
      <w:r xml:space="preserve">
        <w:t> </w:t>
      </w:r>
      <w:r xml:space="preserve">
        <w:t> </w:t>
      </w:r>
      <w:r>
        <w:t xml:space="preserve">DISCLOSURE OF CERTAIN EVIDENCE. </w:t>
      </w:r>
      <w:r>
        <w:t xml:space="preserve"> </w:t>
      </w:r>
      <w:r>
        <w:rPr>
          <w:u w:val="single"/>
        </w:rPr>
        <w:t xml:space="preserve">In</w:t>
      </w:r>
      <w:r>
        <w:t xml:space="preserve"> [</w:t>
      </w:r>
      <w:r>
        <w:rPr>
          <w:strike/>
        </w:rPr>
        <w:t xml:space="preserve">On the request of the attorney for a parent who is a party in</w:t>
      </w:r>
      <w:r>
        <w:t xml:space="preserve">] a suit affecting the parent-child relationship filed under this chapter </w:t>
      </w:r>
      <w:r>
        <w:rPr>
          <w:u w:val="single"/>
        </w:rPr>
        <w:t xml:space="preserve">by</w:t>
      </w:r>
      <w:r>
        <w:t xml:space="preserve">[</w:t>
      </w:r>
      <w:r>
        <w:rPr>
          <w:strike/>
        </w:rPr>
        <w:t xml:space="preserve">, or the attorney ad litem for the parent's child,</w:t>
      </w:r>
      <w:r>
        <w:t xml:space="preserve">] the Department of Family and Protective Services</w:t>
      </w:r>
      <w:r>
        <w:rPr>
          <w:u w:val="single"/>
        </w:rPr>
        <w:t xml:space="preserve">, the department</w:t>
      </w:r>
      <w:r>
        <w:t xml:space="preserve"> shall, </w:t>
      </w:r>
      <w:r>
        <w:rPr>
          <w:u w:val="single"/>
        </w:rPr>
        <w:t xml:space="preserve">as soon as practicable but not later than the seventh day</w:t>
      </w:r>
      <w:r>
        <w:t xml:space="preserve"> before the full adversary hearing, provide </w:t>
      </w:r>
      <w:r>
        <w:rPr>
          <w:u w:val="single"/>
        </w:rPr>
        <w:t xml:space="preserve">electronically to the parent who is a party to the suit, the attorney for the parent who is a party to the suit, and the attorney ad litem for the parent's child</w:t>
      </w:r>
      <w:r>
        <w:t xml:space="preserve">:</w:t>
      </w:r>
    </w:p>
    <w:p w:rsidR="003F3435" w:rsidRDefault="0032493E">
      <w:pPr>
        <w:spacing w:line="480" w:lineRule="auto"/>
        <w:ind w:firstLine="1440"/>
        <w:jc w:val="both"/>
      </w:pPr>
      <w:r>
        <w:t xml:space="preserve">(1)</w:t>
      </w:r>
      <w:r xml:space="preserve">
        <w:t> </w:t>
      </w:r>
      <w:r xml:space="preserve">
        <w:t> </w:t>
      </w:r>
      <w:r>
        <w:t xml:space="preserve">the name of any person, excluding a department employee, whom the department will call as a witness to any of the allegations contained in the petition filed by the department;</w:t>
      </w:r>
    </w:p>
    <w:p w:rsidR="003F3435" w:rsidRDefault="0032493E">
      <w:pPr>
        <w:spacing w:line="480" w:lineRule="auto"/>
        <w:ind w:firstLine="1440"/>
        <w:jc w:val="both"/>
      </w:pPr>
      <w:r>
        <w:t xml:space="preserve">(2)</w:t>
      </w:r>
      <w:r xml:space="preserve">
        <w:t> </w:t>
      </w:r>
      <w:r xml:space="preserve">
        <w:t> </w:t>
      </w:r>
      <w:r>
        <w:t xml:space="preserve">a copy of any offense report relating to the allegations contained in the petition filed by the department that will be used in court to refresh a witness's memory;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copy of any photograph, video, or recording that will be presented as evidence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any medical, psychological, or educational records related to the suit and submitted to the department from any source, including exculpatory records, regardless of whether the department will use the records in court;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any records relating to consultations under Section 261.3017 regarding a child who is the subject of the suit, including exculpatory consultation records, regardless of whether the department will use the records in court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262.101(a), Family Code, is amended to read as follows:</w:t>
      </w:r>
    </w:p>
    <w:p w:rsidR="003F3435" w:rsidRDefault="0032493E">
      <w:pPr>
        <w:spacing w:line="480" w:lineRule="auto"/>
        <w:ind w:firstLine="720"/>
        <w:jc w:val="both"/>
      </w:pPr>
      <w:r>
        <w:t xml:space="preserve">(a)</w:t>
      </w:r>
      <w:r xml:space="preserve">
        <w:t> </w:t>
      </w:r>
      <w:r xml:space="preserve">
        <w:t> </w:t>
      </w:r>
      <w:r>
        <w:t xml:space="preserve">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262.101(b), Family Code, as added by Chapters 672 (H.B. 968) and 675 (H.B. 1087),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The affidavit required by Subsection (a) must describe with specificity in a separate section all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262.102(a)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(e)</w:t>
      </w:r>
      <w:r xml:space="preserve">
        <w:t> </w:t>
      </w:r>
      <w:r xml:space="preserve">
        <w:t> </w:t>
      </w:r>
      <w:r>
        <w:t xml:space="preserve">The temporary order, temporary restraining order, or attachment of a child rendered by the court under Subsection (a) must describe with specificity in a separate section the </w:t>
      </w:r>
      <w:r>
        <w:rPr>
          <w:u w:val="single"/>
        </w:rPr>
        <w:t xml:space="preserve">active</w:t>
      </w:r>
      <w:r>
        <w:t xml:space="preserve"> </w:t>
      </w:r>
      <w:r>
        <w:t xml:space="preserve">[</w:t>
      </w:r>
      <w:r>
        <w:rPr>
          <w:strike/>
        </w:rPr>
        <w:t xml:space="preserve">reasonable</w:t>
      </w:r>
      <w:r>
        <w:t xml:space="preserve">] efforts, consistent with the circumstances and providing for the safety of the child, that were made to prevent or eliminate the need for the removal of the child as required by Subsection </w:t>
      </w:r>
      <w:r>
        <w:rPr>
          <w:u w:val="single"/>
        </w:rPr>
        <w:t xml:space="preserve">(a)(6)</w:t>
      </w:r>
      <w:r>
        <w:t xml:space="preserve"> </w:t>
      </w:r>
      <w:r>
        <w:t xml:space="preserve">[</w:t>
      </w:r>
      <w:r>
        <w:rPr>
          <w:strike/>
        </w:rPr>
        <w:t xml:space="preserve">(a)(4)</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262.105(b), Family Code, is amended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w:t>
      </w:r>
    </w:p>
    <w:p w:rsidR="003F3435" w:rsidRDefault="0032493E">
      <w:pPr>
        <w:spacing w:line="480" w:lineRule="auto"/>
        <w:ind w:firstLine="2160"/>
        <w:jc w:val="both"/>
      </w:pPr>
      <w:r>
        <w:t xml:space="preserve">(C)</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t xml:space="preserve">(D)</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t xml:space="preserve">(i)</w:t>
      </w:r>
      <w:r xml:space="preserve">
        <w:t> </w:t>
      </w:r>
      <w:r xml:space="preserve">
        <w:t> </w:t>
      </w:r>
      <w:r>
        <w:t xml:space="preserve">was offered but refused;</w:t>
      </w:r>
    </w:p>
    <w:p w:rsidR="003F3435" w:rsidRDefault="0032493E">
      <w:pPr>
        <w:spacing w:line="480" w:lineRule="auto"/>
        <w:ind w:firstLine="2880"/>
        <w:jc w:val="both"/>
      </w:pPr>
      <w:r>
        <w:t xml:space="preserve">(ii)</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t xml:space="preserve">(iii)</w:t>
      </w:r>
      <w:r xml:space="preserve">
        <w:t> </w:t>
      </w:r>
      <w:r xml:space="preserve">
        <w:t> </w:t>
      </w:r>
      <w:r>
        <w:t xml:space="preserve">would pose an immediate danger to the physical health or safety of the child; and</w:t>
      </w:r>
    </w:p>
    <w:p w:rsidR="003F3435" w:rsidRDefault="0032493E">
      <w:pPr>
        <w:spacing w:line="480" w:lineRule="auto"/>
        <w:ind w:firstLine="2160"/>
        <w:jc w:val="both"/>
      </w:pPr>
      <w:r>
        <w:t xml:space="preserve">(E)</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262.105(c), Family Code, as added by Chapters 672 (H.B. 968) and 675 (H.B. 1087), Acts of the 88th Legislature, Regular Session, 2023,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affidavit required by Subsection (b) must describe with specificity in a separate section all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262.107, Family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rPr>
          <w:u w:val="single"/>
        </w:rPr>
        <w:t xml:space="preserve">clear and convincing</w:t>
      </w:r>
      <w:r>
        <w:t xml:space="preserve"> [</w:t>
      </w:r>
      <w:r>
        <w:rPr>
          <w:strike/>
        </w:rPr>
        <w:t xml:space="preserve">the</w:t>
      </w:r>
      <w:r>
        <w:t xml:space="preserv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u w:val="single"/>
        </w:rPr>
        <w:t xml:space="preserve">based on evidence of a causal relationship between the particular conditions in the home and the likelihood that continuation of the child in the home will result in serious emotional or physical injury to the child</w:t>
      </w:r>
      <w:r>
        <w:t xml:space="preserve">;</w:t>
      </w:r>
    </w:p>
    <w:p w:rsidR="003F3435" w:rsidRDefault="0032493E">
      <w:pPr>
        <w:spacing w:line="480" w:lineRule="auto"/>
        <w:ind w:firstLine="1440"/>
        <w:jc w:val="both"/>
      </w:pPr>
      <w:r>
        <w:t xml:space="preserve">(3)</w:t>
      </w:r>
      <w:r xml:space="preserve">
        <w:t> </w:t>
      </w:r>
      <w:r xml:space="preserve">
        <w:t> </w:t>
      </w:r>
      <w: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t xml:space="preserve">(4)</w:t>
      </w:r>
      <w:r xml:space="preserve">
        <w:t> </w:t>
      </w:r>
      <w:r xml:space="preserve">
        <w:t> </w:t>
      </w:r>
      <w: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(5)</w:t>
      </w:r>
      <w:r xml:space="preserve">
        <w:t> </w:t>
      </w:r>
      <w:r xml:space="preserve">
        <w:t> </w:t>
      </w:r>
      <w:r>
        <w:rPr>
          <w:u w:val="single"/>
        </w:rPr>
        <w:t xml:space="preserve">active</w:t>
      </w:r>
      <w:r>
        <w:t xml:space="preserve"> [</w:t>
      </w:r>
      <w:r>
        <w:rPr>
          <w:strike/>
        </w:rPr>
        <w:t xml:space="preserve">reasonable</w:t>
      </w:r>
      <w:r>
        <w:t xml:space="preserv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Evidence of the existence of one or more of the following factors by itself does not constitute clear and convincing evidence that continuation of the child in the home is likely to result in serious emotional or physical injury to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 family poverty;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crowded or inadequate housing;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residence in a single-parent household;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parent's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abuse by the parent;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nonconforming social behavior by the parent;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parent's isolation of the child from social interactions with family, friends, or members of the community.</w:t>
      </w:r>
    </w:p>
    <w:p w:rsidR="003F3435" w:rsidRDefault="0032493E">
      <w:pPr>
        <w:spacing w:line="480" w:lineRule="auto"/>
        <w:ind w:firstLine="720"/>
        <w:jc w:val="both"/>
      </w:pPr>
      <w:r>
        <w:t xml:space="preserve">(c)</w:t>
      </w:r>
      <w:r xml:space="preserve">
        <w:t> </w:t>
      </w:r>
      <w:r xml:space="preserve">
        <w:t> </w:t>
      </w:r>
      <w:r>
        <w:t xml:space="preserve">If the court does not order the return of the child at an initial hearing under Subsection (a), the court must describe in writing and in a separate section the </w:t>
      </w:r>
      <w:r>
        <w:rPr>
          <w:u w:val="single"/>
        </w:rPr>
        <w:t xml:space="preserve">active</w:t>
      </w:r>
      <w:r>
        <w:t xml:space="preserve"> [</w:t>
      </w:r>
      <w:r>
        <w:rPr>
          <w:strike/>
        </w:rPr>
        <w:t xml:space="preserve">reasonable</w:t>
      </w:r>
      <w:r>
        <w:t xml:space="preserv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262.114, Family Code, is amended by amending Subsections (b)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The department </w:t>
      </w:r>
      <w:r>
        <w:rPr>
          <w:u w:val="single"/>
        </w:rPr>
        <w:t xml:space="preserve">shall</w:t>
      </w:r>
      <w:r>
        <w:t xml:space="preserve"> [</w:t>
      </w:r>
      <w:r>
        <w:rPr>
          <w:strike/>
        </w:rPr>
        <w:t xml:space="preserve">may</w:t>
      </w:r>
      <w:r>
        <w:t xml:space="preserve">] place a child with a relative or other designated caregiver identified on the proposed child placement resources form, including any adult identified by the child, if the department determines that the placement is in the best interest of the child. </w:t>
      </w:r>
      <w:r>
        <w:t xml:space="preserve"> </w:t>
      </w:r>
      <w:r>
        <w:t xml:space="preserve">The department must complete the background and criminal history check and conduct a preliminary evaluation of the relative or other designated caregiver's home before the child is placed with the relative or other designated caregiver. </w:t>
      </w:r>
      <w:r>
        <w:t xml:space="preserve"> </w:t>
      </w:r>
      <w:r>
        <w:t xml:space="preserve">The department may place the child with the relative or designated caregiver before conducting the home study required under Subsection (a). </w:t>
      </w:r>
      <w:r>
        <w:t xml:space="preserve"> </w:t>
      </w:r>
      <w:r>
        <w:t xml:space="preserve">Not later than 48 hours after the time that the child is placed with the relative or other designated caregiver, the department shall begin the home study of the relative or other designated caregiver. </w:t>
      </w:r>
      <w:r>
        <w:t xml:space="preserve"> </w:t>
      </w:r>
      <w:r>
        <w:t xml:space="preserve">The department shall complete the home study as soon as possible unless otherwise ordered by a court. </w:t>
      </w:r>
      <w:r>
        <w:t xml:space="preserve"> </w:t>
      </w:r>
      <w:r>
        <w:t xml:space="preserve">The department shall provide a copy of an informational manual required under Section 261.3071 to the relative or other designated caregiver at the time of the child's placement.</w:t>
      </w:r>
    </w:p>
    <w:p w:rsidR="003F3435" w:rsidRDefault="0032493E">
      <w:pPr>
        <w:spacing w:line="480" w:lineRule="auto"/>
        <w:ind w:firstLine="720"/>
        <w:jc w:val="both"/>
      </w:pPr>
      <w:r>
        <w:t xml:space="preserve">(d)</w:t>
      </w:r>
      <w:r xml:space="preserve">
        <w:t> </w:t>
      </w:r>
      <w:r xml:space="preserve">
        <w:t> </w:t>
      </w:r>
      <w:r>
        <w:t xml:space="preserve">In making a placement decision for a child, the department shall give preference to persons in the following order </w:t>
      </w:r>
      <w:r>
        <w:rPr>
          <w:u w:val="single"/>
        </w:rPr>
        <w:t xml:space="preserve">unless there is good cause shown to deviate from the order</w:t>
      </w:r>
      <w:r>
        <w:t xml:space="preserve">:</w:t>
      </w:r>
    </w:p>
    <w:p w:rsidR="003F3435" w:rsidRDefault="0032493E">
      <w:pPr>
        <w:spacing w:line="480" w:lineRule="auto"/>
        <w:ind w:firstLine="1440"/>
        <w:jc w:val="both"/>
      </w:pPr>
      <w:r>
        <w:t xml:space="preserve">(1)</w:t>
      </w:r>
      <w:r xml:space="preserve">
        <w:t> </w:t>
      </w:r>
      <w:r xml:space="preserve">
        <w:t> </w:t>
      </w:r>
      <w:r>
        <w:t xml:space="preserve">a person related to the child by blood, marriage, or adoption;</w:t>
      </w:r>
    </w:p>
    <w:p w:rsidR="003F3435" w:rsidRDefault="0032493E">
      <w:pPr>
        <w:spacing w:line="480" w:lineRule="auto"/>
        <w:ind w:firstLine="1440"/>
        <w:jc w:val="both"/>
      </w:pPr>
      <w:r>
        <w:t xml:space="preserve">(2)</w:t>
      </w:r>
      <w:r xml:space="preserve">
        <w:t> </w:t>
      </w:r>
      <w:r xml:space="preserve">
        <w:t> </w:t>
      </w:r>
      <w:r>
        <w:t xml:space="preserve">a person with whom the child has a long-standing and significant relationship;</w:t>
      </w:r>
    </w:p>
    <w:p w:rsidR="003F3435" w:rsidRDefault="0032493E">
      <w:pPr>
        <w:spacing w:line="480" w:lineRule="auto"/>
        <w:ind w:firstLine="1440"/>
        <w:jc w:val="both"/>
      </w:pPr>
      <w:r>
        <w:t xml:space="preserve">(3)</w:t>
      </w:r>
      <w:r xml:space="preserve">
        <w:t> </w:t>
      </w:r>
      <w:r xml:space="preserve">
        <w:t> </w:t>
      </w:r>
      <w:r>
        <w:rPr>
          <w:u w:val="single"/>
        </w:rPr>
        <w:t xml:space="preserve">a foster parent with whom the child previously successfully resided while in the temporary managing conservatorship of the department;</w:t>
      </w:r>
    </w:p>
    <w:p w:rsidR="003F3435" w:rsidRDefault="0032493E">
      <w:pPr>
        <w:spacing w:line="480" w:lineRule="auto"/>
        <w:ind w:firstLine="1440"/>
        <w:jc w:val="both"/>
      </w:pPr>
      <w:r>
        <w:rPr>
          <w:u w:val="single"/>
        </w:rPr>
        <w:t xml:space="preserve">(4)</w:t>
      </w:r>
      <w:r xml:space="preserve">
        <w:t> </w:t>
      </w:r>
      <w:r xml:space="preserve">
        <w:t> </w:t>
      </w:r>
      <w:r>
        <w:t xml:space="preserve">a foster home;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 general residential operation.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 determination of whether there is good cause shown to deviate from the preferred placement order under Subsection (d), the department may not consider as part of the best interest determination: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socioeconomic status of the individuals with whom the department is considering placing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ordinary bonding between the child and a previous caregiver related to time spent in a non-preferred placement.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B, Chapter 262, Family Code, is amended by adding Section 262.1141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262.1141.</w:t>
      </w:r>
      <w:r>
        <w:rPr>
          <w:u w:val="single"/>
        </w:rPr>
        <w:t xml:space="preserve"> </w:t>
      </w:r>
      <w:r>
        <w:rPr>
          <w:u w:val="single"/>
        </w:rPr>
        <w:t xml:space="preserve"> </w:t>
      </w:r>
      <w:r>
        <w:rPr>
          <w:u w:val="single"/>
        </w:rPr>
        <w:t xml:space="preserve">RIGHT TO INTERVENE.  (a) </w:t>
      </w:r>
      <w:r>
        <w:rPr>
          <w:u w:val="single"/>
        </w:rPr>
        <w:t xml:space="preserve"> </w:t>
      </w:r>
      <w:r>
        <w:rPr>
          <w:u w:val="single"/>
        </w:rPr>
        <w:t xml:space="preserve">In a suit filed under Section 262.101 or 262.105 in which the Department of Family and Protective Services is appointed as the temporary managing conservator of a child who is the subject of the suit, a person who qualifies as a placement preference for the child under Section 262.114(d)(1) may file a motion to intervene in the suit if the department did not place the child with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grant a person's motion to intervene under this section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qualifies for a placement preference under Section 262.114(d)(1);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without good cause, placed the child with a person with a lower preference under Section 262.114(d).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a person described by Subsection (a) in writing of the person's right to intervene.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262.201(c), (d), (e), (e-1), (g),</w:t>
      </w:r>
      <w:r xml:space="preserve">
        <w:t> </w:t>
      </w:r>
      <w:r>
        <w:t xml:space="preserve">(g-1), (g-2), and (h), Family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As soon as practicable before</w:t>
      </w:r>
      <w:r>
        <w:t xml:space="preserve"> [</w:t>
      </w:r>
      <w:r>
        <w:rPr>
          <w:strike/>
        </w:rPr>
        <w:t xml:space="preserve">Before</w:t>
      </w:r>
      <w:r>
        <w:t xml:space="preserve">] commencement of the full adversary hearing, the court must inform each parent not represented by an attorney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a parent is indigent [</w:t>
      </w:r>
      <w:r>
        <w:rPr>
          <w:strike/>
        </w:rPr>
        <w:t xml:space="preserve">and appears in opposition to the suit</w:t>
      </w:r>
      <w:r>
        <w:t xml:space="preserve">], the right to a court-appointed attorney.</w:t>
      </w:r>
    </w:p>
    <w:p w:rsidR="003F3435" w:rsidRDefault="0032493E">
      <w:pPr>
        <w:spacing w:line="480" w:lineRule="auto"/>
        <w:ind w:firstLine="720"/>
        <w:jc w:val="both"/>
      </w:pPr>
      <w:r>
        <w:t xml:space="preserve">(d)</w:t>
      </w:r>
      <w:r xml:space="preserve">
        <w:t> </w:t>
      </w:r>
      <w:r xml:space="preserve">
        <w:t> </w:t>
      </w:r>
      <w:r>
        <w:t xml:space="preserve">If a parent claims indigence [</w:t>
      </w:r>
      <w:r>
        <w:rPr>
          <w:strike/>
        </w:rPr>
        <w:t xml:space="preserve">and requests the appointment of an attorney before the full adversary hearing</w:t>
      </w:r>
      <w:r>
        <w:t xml:space="preserve">], the court shall require the parent to complete and file with the court an affidavit of indigence. </w:t>
      </w:r>
      <w:r>
        <w:t xml:space="preserve"> </w:t>
      </w:r>
      <w:r>
        <w:t xml:space="preserve">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 </w:t>
      </w:r>
      <w:r>
        <w:t xml:space="preserve"> </w:t>
      </w:r>
      <w:r>
        <w:t xml:space="preserve">If the appointment of an attorney for the parent is </w:t>
      </w:r>
      <w:r>
        <w:rPr>
          <w:u w:val="single"/>
        </w:rPr>
        <w:t xml:space="preserve">required</w:t>
      </w:r>
      <w:r>
        <w:t xml:space="preserve"> [</w:t>
      </w:r>
      <w:r>
        <w:rPr>
          <w:strike/>
        </w:rPr>
        <w:t xml:space="preserve">requested</w:t>
      </w:r>
      <w:r>
        <w:t xml:space="preserve">], the court shall make a determination of indigence before commencement of the full adversary hearing. </w:t>
      </w:r>
      <w:r>
        <w:t xml:space="preserve"> </w:t>
      </w:r>
      <w:r>
        <w:t xml:space="preserve">If the court determines the parent is indigent, the court shall appoint an attorney to represent the parent.</w:t>
      </w:r>
    </w:p>
    <w:p w:rsidR="003F3435" w:rsidRDefault="0032493E">
      <w:pPr>
        <w:spacing w:line="480" w:lineRule="auto"/>
        <w:ind w:firstLine="720"/>
        <w:jc w:val="both"/>
      </w:pPr>
      <w:r>
        <w:t xml:space="preserve">(e)</w:t>
      </w:r>
      <w:r xml:space="preserve">
        <w:t> </w:t>
      </w:r>
      <w:r xml:space="preserve">
        <w:t> </w:t>
      </w:r>
      <w:r>
        <w:t xml:space="preserve">The court </w:t>
      </w:r>
      <w:r>
        <w:rPr>
          <w:u w:val="single"/>
        </w:rPr>
        <w:t xml:space="preserve">shall</w:t>
      </w:r>
      <w:r>
        <w:t xml:space="preserve"> [</w:t>
      </w:r>
      <w:r>
        <w:rPr>
          <w:strike/>
        </w:rPr>
        <w:t xml:space="preserve">may</w:t>
      </w:r>
      <w:r>
        <w:t xml:space="preserve">], for good cause shown, postpone the full adversary hearing for not more than </w:t>
      </w:r>
      <w:r>
        <w:rPr>
          <w:u w:val="single"/>
        </w:rPr>
        <w:t xml:space="preserve">30</w:t>
      </w:r>
      <w:r>
        <w:t xml:space="preserve"> [</w:t>
      </w:r>
      <w:r>
        <w:rPr>
          <w:strike/>
        </w:rPr>
        <w:t xml:space="preserve">seven</w:t>
      </w:r>
      <w:r>
        <w:t xml:space="preserve">] days from the date of the attorney's appointment to provide the attorney time to respond to the petition and prepare for the hearing. </w:t>
      </w:r>
      <w:r>
        <w:t xml:space="preserve"> </w:t>
      </w:r>
      <w:r>
        <w:t xml:space="preserve">The court may shorten or lengthen the extension granted under this subsection if the parent and the appointed attorney agree in writing. </w:t>
      </w:r>
      <w:r>
        <w:t xml:space="preserve"> </w:t>
      </w:r>
      <w:r>
        <w:t xml:space="preserve">If the court postpones the full adversary hearing, the court shall extend a temporary order, temporary restraining order, or attachment issued by the court under Section 262.102(a) for the protection of the child until the date of the rescheduled full adversary hearing.</w:t>
      </w:r>
    </w:p>
    <w:p w:rsidR="003F3435" w:rsidRDefault="0032493E">
      <w:pPr>
        <w:spacing w:line="480" w:lineRule="auto"/>
        <w:ind w:firstLine="720"/>
        <w:jc w:val="both"/>
      </w:pPr>
      <w:r>
        <w:t xml:space="preserve">(e-1)</w:t>
      </w:r>
      <w:r xml:space="preserve">
        <w:t> </w:t>
      </w:r>
      <w:r xml:space="preserve">
        <w:t> </w:t>
      </w:r>
      <w:r>
        <w:t xml:space="preserve">If a parent who is not indigent appears in opposition to the suit, the court </w:t>
      </w:r>
      <w:r>
        <w:rPr>
          <w:u w:val="single"/>
        </w:rPr>
        <w:t xml:space="preserve">shall</w:t>
      </w:r>
      <w:r>
        <w:t xml:space="preserve"> [</w:t>
      </w:r>
      <w:r>
        <w:rPr>
          <w:strike/>
        </w:rPr>
        <w:t xml:space="preserve">may</w:t>
      </w:r>
      <w:r>
        <w:t xml:space="preserve">], for good cause shown, postpone the full adversary hearing for not more than </w:t>
      </w:r>
      <w:r>
        <w:rPr>
          <w:u w:val="single"/>
        </w:rPr>
        <w:t xml:space="preserve">30</w:t>
      </w:r>
      <w:r>
        <w:t xml:space="preserve"> [</w:t>
      </w:r>
      <w:r>
        <w:rPr>
          <w:strike/>
        </w:rPr>
        <w:t xml:space="preserve">seven</w:t>
      </w:r>
      <w:r>
        <w:t xml:space="preserve">] days from the date of the parent's appearance to allow the parent to hire an attorney or to provide the parent's attorney time to respond to the petition and prepare for the hearing. </w:t>
      </w:r>
      <w:r>
        <w:t xml:space="preserve"> </w:t>
      </w:r>
      <w:r>
        <w:t xml:space="preserve">A postponement under this subsection is subject to the limits and requirements prescribed by Subsection (e) and Section 155.207.</w:t>
      </w:r>
    </w:p>
    <w:p w:rsidR="003F3435" w:rsidRDefault="0032493E">
      <w:pPr>
        <w:spacing w:line="480" w:lineRule="auto"/>
        <w:ind w:firstLine="720"/>
        <w:jc w:val="both"/>
      </w:pPr>
      <w:r>
        <w:t xml:space="preserve">(g)</w:t>
      </w:r>
      <w:r xml:space="preserve">
        <w:t> </w:t>
      </w:r>
      <w:r xml:space="preserve">
        <w:t> </w:t>
      </w:r>
      <w:r>
        <w:t xml:space="preserve">In a suit filed under Section 262.101 or 262.105, at the conclusion of the full adversary hearing, the court shall order the return of the child to the parent, managing conservator, possessory conservator, guardian, caretaker, or custodian entitled to possession from whom the child is removed unless the court finds </w:t>
      </w:r>
      <w:r>
        <w:rPr>
          <w:u w:val="single"/>
        </w:rPr>
        <w:t xml:space="preserve">clear and convincing</w:t>
      </w:r>
      <w:r>
        <w:t xml:space="preserve"> </w:t>
      </w:r>
      <w:r>
        <w:t xml:space="preserve">[</w:t>
      </w:r>
      <w:r>
        <w:rPr>
          <w:strike/>
        </w:rPr>
        <w:t xml:space="preserve">sufficient</w:t>
      </w:r>
      <w:r>
        <w:t xml:space="preserve">] evidence [</w:t>
      </w:r>
      <w:r>
        <w:rPr>
          <w:strike/>
        </w:rPr>
        <w:t xml:space="preserve">to satisfy a person of ordinary prudence and caution</w:t>
      </w:r>
      <w:r>
        <w:t xml:space="preserve">] that:</w:t>
      </w:r>
    </w:p>
    <w:p w:rsidR="003F3435" w:rsidRDefault="0032493E">
      <w:pPr>
        <w:spacing w:line="480" w:lineRule="auto"/>
        <w:ind w:firstLine="1440"/>
        <w:jc w:val="both"/>
      </w:pPr>
      <w:r>
        <w:t xml:space="preserve">(1)</w:t>
      </w:r>
      <w:r xml:space="preserve">
        <w:t> </w:t>
      </w:r>
      <w:r xml:space="preserve">
        <w:t> </w:t>
      </w:r>
      <w:r>
        <w:t xml:space="preserve">there was a danger to the physical health or safety of the child, including a danger that the child would be a victim of trafficking under Section 20A.02 or 20A.03, Penal Code, which was caused by an act or failure to act of the person entitled to possession and for the child to remain in the home is contrary to the welfare of the child;</w:t>
      </w:r>
    </w:p>
    <w:p w:rsidR="003F3435" w:rsidRDefault="0032493E">
      <w:pPr>
        <w:spacing w:line="480" w:lineRule="auto"/>
        <w:ind w:firstLine="1440"/>
        <w:jc w:val="both"/>
      </w:pPr>
      <w:r>
        <w:t xml:space="preserve">(2)</w:t>
      </w:r>
      <w:r xml:space="preserve">
        <w:t> </w:t>
      </w:r>
      <w:r xml:space="preserve">
        <w:t> </w:t>
      </w:r>
      <w:r>
        <w:t xml:space="preserve">the urgent need for protection required the immediate removal of the child and </w:t>
      </w:r>
      <w:r>
        <w:rPr>
          <w:u w:val="single"/>
        </w:rPr>
        <w:t xml:space="preserve">active</w:t>
      </w:r>
      <w:r>
        <w:t xml:space="preserve"> [</w:t>
      </w:r>
      <w:r>
        <w:rPr>
          <w:strike/>
        </w:rPr>
        <w:t xml:space="preserve">reasonable</w:t>
      </w:r>
      <w:r>
        <w:t xml:space="preserve">] efforts, consistent with the circumstances and providing for the safety of the child, were made to eliminate or prevent the child's removal; and</w:t>
      </w:r>
    </w:p>
    <w:p w:rsidR="003F3435" w:rsidRDefault="0032493E">
      <w:pPr>
        <w:spacing w:line="480" w:lineRule="auto"/>
        <w:ind w:firstLine="1440"/>
        <w:jc w:val="both"/>
      </w:pPr>
      <w:r>
        <w:t xml:space="preserve">(3)</w:t>
      </w:r>
      <w:r xml:space="preserve">
        <w:t> </w:t>
      </w:r>
      <w:r xml:space="preserve">
        <w:t> </w:t>
      </w:r>
      <w:r>
        <w:rPr>
          <w:u w:val="single"/>
        </w:rPr>
        <w:t xml:space="preserve">active</w:t>
      </w:r>
      <w:r>
        <w:t xml:space="preserve"> [</w:t>
      </w:r>
      <w:r>
        <w:rPr>
          <w:strike/>
        </w:rPr>
        <w:t xml:space="preserve">reasonable</w:t>
      </w:r>
      <w:r>
        <w:t xml:space="preserve">] efforts have been made to enable the child to return home, but there is a substantial risk of a continuing danger if the child is returned home.</w:t>
      </w:r>
    </w:p>
    <w:p w:rsidR="003F3435" w:rsidRDefault="0032493E">
      <w:pPr>
        <w:spacing w:line="480" w:lineRule="auto"/>
        <w:ind w:firstLine="720"/>
        <w:jc w:val="both"/>
      </w:pPr>
      <w:r>
        <w:t xml:space="preserve">(g-1)</w:t>
      </w:r>
      <w:r xml:space="preserve">
        <w:t> </w:t>
      </w:r>
      <w:r xml:space="preserve">
        <w:t> </w:t>
      </w:r>
      <w:r>
        <w:t xml:space="preserve">In a suit filed under Section 262.101 or 262.105, if the court does not order the return of the child under Subsection (g) and finds that another parent, managing conservator, possessory conservator, guardian, caretaker, or custodian entitled to possession did not cause the immediate danger to the physical health or safety of the child or was not the perpetrator of the neglect or abuse alleged in the suit, the court shall order possession of the child by that person unless the court finds sufficient evidence to satisfy a person of ordinary prudence and caution that, specific to each person entitled to possession:</w:t>
      </w:r>
    </w:p>
    <w:p w:rsidR="003F3435" w:rsidRDefault="0032493E">
      <w:pPr>
        <w:spacing w:line="480" w:lineRule="auto"/>
        <w:ind w:firstLine="1440"/>
        <w:jc w:val="both"/>
      </w:pPr>
      <w:r>
        <w:t xml:space="preserve">(1)</w:t>
      </w:r>
      <w:r xml:space="preserve">
        <w:t> </w:t>
      </w:r>
      <w:r xml:space="preserve">
        <w:t> </w:t>
      </w:r>
      <w:r>
        <w:t xml:space="preserve">the person cannot be located after the exercise of due diligence by the Department of Family and Protective Services, or the person is unable or unwilling to take possession of the child; or</w:t>
      </w:r>
    </w:p>
    <w:p w:rsidR="003F3435" w:rsidRDefault="0032493E">
      <w:pPr>
        <w:spacing w:line="480" w:lineRule="auto"/>
        <w:ind w:firstLine="1440"/>
        <w:jc w:val="both"/>
      </w:pPr>
      <w:r>
        <w:t xml:space="preserve">(2)</w:t>
      </w:r>
      <w:r xml:space="preserve">
        <w:t> </w:t>
      </w:r>
      <w:r xml:space="preserve">
        <w:t> </w:t>
      </w:r>
      <w:r>
        <w:rPr>
          <w:u w:val="single"/>
        </w:rPr>
        <w:t xml:space="preserve">active</w:t>
      </w:r>
      <w:r>
        <w:t xml:space="preserve"> [</w:t>
      </w:r>
      <w:r>
        <w:rPr>
          <w:strike/>
        </w:rPr>
        <w:t xml:space="preserve">reasonable</w:t>
      </w:r>
      <w:r>
        <w:t xml:space="preserv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 under Section 20A.02 or 20A.03, Penal Code.</w:t>
      </w:r>
    </w:p>
    <w:p w:rsidR="003F3435" w:rsidRDefault="0032493E">
      <w:pPr>
        <w:spacing w:line="480" w:lineRule="auto"/>
        <w:ind w:firstLine="720"/>
        <w:jc w:val="both"/>
      </w:pPr>
      <w:r>
        <w:t xml:space="preserve">(g-2)</w:t>
      </w:r>
      <w:r xml:space="preserve">
        <w:t> </w:t>
      </w:r>
      <w:r xml:space="preserve">
        <w:t> </w:t>
      </w:r>
      <w:r>
        <w:t xml:space="preserve">If, at the conclusion of a full adversary hearing, the court renders an order under Subsection (g) or (g-1), the court must describe in writing and in a separate section: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active</w:t>
      </w:r>
      <w:r>
        <w:t xml:space="preserve"> [</w:t>
      </w:r>
      <w:r>
        <w:rPr>
          <w:strike/>
        </w:rPr>
        <w:t xml:space="preserve">reasonable</w:t>
      </w:r>
      <w:r>
        <w:t xml:space="preserv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active</w:t>
      </w:r>
      <w:r>
        <w:t xml:space="preserve"> [</w:t>
      </w:r>
      <w:r>
        <w:rPr>
          <w:strike/>
        </w:rPr>
        <w:t xml:space="preserve">reasonable</w:t>
      </w:r>
      <w:r>
        <w:t xml:space="preserve">] efforts that were made to enable a person's possession of the child and the continuing danger to the physical health or safety of the child as required by Subsection (g-1)(2).</w:t>
      </w:r>
    </w:p>
    <w:p w:rsidR="003F3435" w:rsidRDefault="0032493E">
      <w:pPr>
        <w:spacing w:line="480" w:lineRule="auto"/>
        <w:ind w:firstLine="720"/>
        <w:jc w:val="both"/>
      </w:pPr>
      <w:r>
        <w:t xml:space="preserve">(h)</w:t>
      </w:r>
      <w:r xml:space="preserve">
        <w:t> </w:t>
      </w:r>
      <w:r xml:space="preserve">
        <w:t> </w:t>
      </w:r>
      <w:r>
        <w:t xml:space="preserve">In a suit filed under Section 262.101 or 262.105, if the court finds </w:t>
      </w:r>
      <w:r>
        <w:rPr>
          <w:u w:val="single"/>
        </w:rPr>
        <w:t xml:space="preserve">clear and convincing</w:t>
      </w:r>
      <w:r>
        <w:t xml:space="preserve"> [</w:t>
      </w:r>
      <w:r>
        <w:rPr>
          <w:strike/>
        </w:rPr>
        <w:t xml:space="preserve">sufficient</w:t>
      </w:r>
      <w:r>
        <w:t xml:space="preserve">] evidence to make the applicable finding under Subsection (g) or (g-1), the court shall issue an appropriate temporary order under Chapter 105.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262.2015(a), (b), and (c), Family Code, are amended to read as follows:</w:t>
      </w:r>
    </w:p>
    <w:p w:rsidR="003F3435" w:rsidRDefault="0032493E">
      <w:pPr>
        <w:spacing w:line="480" w:lineRule="auto"/>
        <w:ind w:firstLine="720"/>
        <w:jc w:val="both"/>
      </w:pPr>
      <w:r>
        <w:t xml:space="preserve">(a)</w:t>
      </w:r>
      <w:r xml:space="preserve">
        <w:t> </w:t>
      </w:r>
      <w:r xml:space="preserve">
        <w:t> </w:t>
      </w:r>
      <w:r>
        <w:t xml:space="preserve">The court may </w:t>
      </w:r>
      <w:r>
        <w:rPr>
          <w:u w:val="single"/>
        </w:rPr>
        <w:t xml:space="preserve">not</w:t>
      </w:r>
      <w:r>
        <w:t xml:space="preserve"> </w:t>
      </w:r>
      <w:r>
        <w:t xml:space="preserve">waive the requirement of a service plan and the requirement to make </w:t>
      </w:r>
      <w:r>
        <w:rPr>
          <w:u w:val="single"/>
        </w:rPr>
        <w:t xml:space="preserve">active</w:t>
      </w:r>
      <w:r>
        <w:t xml:space="preserve"> [</w:t>
      </w:r>
      <w:r>
        <w:rPr>
          <w:strike/>
        </w:rPr>
        <w:t xml:space="preserve">reasonable</w:t>
      </w:r>
      <w:r>
        <w:t xml:space="preserve">] efforts to return the child to a parent</w:t>
      </w:r>
      <w:r>
        <w:rPr>
          <w:u w:val="single"/>
        </w:rPr>
        <w:t xml:space="preserve">. </w:t>
      </w:r>
      <w:r>
        <w:rPr>
          <w:u w:val="single"/>
        </w:rPr>
        <w:t xml:space="preserve"> </w:t>
      </w:r>
      <w:r>
        <w:rPr>
          <w:u w:val="single"/>
        </w:rPr>
        <w:t xml:space="preserve">The court</w:t>
      </w:r>
      <w:r>
        <w:t xml:space="preserve"> </w:t>
      </w:r>
      <w:r>
        <w:t xml:space="preserve">[</w:t>
      </w:r>
      <w:r>
        <w:rPr>
          <w:strike/>
        </w:rPr>
        <w:t xml:space="preserve">and</w:t>
      </w:r>
      <w:r>
        <w:t xml:space="preserve">] may accelerate the trial schedule to result in a final order for a child under the care of the Department of Family and Protective Services at an earlier date than provided by Subchapter D, Chapter 263, if the court finds that the parent has subjected the child to aggravated circumstances.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w:t>
      </w:r>
      <w:r>
        <w:rPr>
          <w:strike/>
        </w:rPr>
        <w:t xml:space="preserve">Section 22.04 (injury to a child, elderly individual, or disabled individual);</w:t>
      </w:r>
    </w:p>
    <w:p w:rsidR="003F3435" w:rsidRDefault="0032493E">
      <w:pPr>
        <w:spacing w:line="480" w:lineRule="auto"/>
        <w:ind w:firstLine="2160"/>
        <w:jc w:val="both"/>
      </w:pPr>
      <w:r>
        <w:t xml:space="preserve">[</w:t>
      </w:r>
      <w:r>
        <w:rPr>
          <w:strike/>
        </w:rPr>
        <w:t xml:space="preserve">(I)</w:t>
      </w:r>
      <w:r xml:space="preserve">
        <w:rPr>
          <w:strike/>
        </w:rPr>
        <w:t> </w:t>
      </w:r>
      <w:r xml:space="preserve">
        <w:rPr>
          <w:strike/>
        </w:rPr>
        <w:t> </w:t>
      </w:r>
      <w:r>
        <w:rPr>
          <w:strike/>
        </w:rPr>
        <w:t xml:space="preserve">Section 22.041 (abandoning or endangering a child, elderly individual, or disabled individual);</w:t>
      </w:r>
    </w:p>
    <w:p w:rsidR="003F3435" w:rsidRDefault="0032493E">
      <w:pPr>
        <w:spacing w:line="480" w:lineRule="auto"/>
        <w:ind w:firstLine="2160"/>
        <w:jc w:val="both"/>
      </w:pPr>
      <w:r>
        <w:t xml:space="preserve">[</w:t>
      </w:r>
      <w:r>
        <w:rPr>
          <w:strike/>
        </w:rPr>
        <w:t xml:space="preserve">(J)</w:t>
      </w:r>
      <w:r>
        <w:t xml:space="preserve">]</w:t>
      </w:r>
      <w:r xml:space="preserve">
        <w:t> </w:t>
      </w:r>
      <w:r xml:space="preserve">
        <w:t> </w:t>
      </w:r>
      <w:r>
        <w:t xml:space="preserve">Section 25.02 (prohibited sexual conduct);</w:t>
      </w:r>
    </w:p>
    <w:p w:rsidR="003F3435" w:rsidRDefault="0032493E">
      <w:pPr>
        <w:spacing w:line="480" w:lineRule="auto"/>
        <w:ind w:firstLine="2160"/>
        <w:jc w:val="both"/>
      </w:pPr>
      <w:r>
        <w:rPr>
          <w:u w:val="single"/>
        </w:rPr>
        <w:t xml:space="preserve">(I)</w:t>
      </w:r>
      <w:r xml:space="preserve">
        <w:t> </w:t>
      </w:r>
      <w:r>
        <w:t xml:space="preserve">[</w:t>
      </w:r>
      <w:r>
        <w:rPr>
          <w:strike/>
        </w:rPr>
        <w:t xml:space="preserve">(K)</w:t>
      </w:r>
      <w:r>
        <w:t xml:space="preserve">]</w:t>
      </w:r>
      <w:r xml:space="preserve">
        <w:t> </w:t>
      </w:r>
      <w:r xml:space="preserve">
        <w:t> </w:t>
      </w:r>
      <w:r>
        <w:t xml:space="preserve">Section 43.25 (sexual performance by a child);</w:t>
      </w:r>
    </w:p>
    <w:p w:rsidR="003F3435" w:rsidRDefault="0032493E">
      <w:pPr>
        <w:spacing w:line="480" w:lineRule="auto"/>
        <w:ind w:firstLine="2160"/>
        <w:jc w:val="both"/>
      </w:pPr>
      <w:r>
        <w:rPr>
          <w:u w:val="single"/>
        </w:rPr>
        <w:t xml:space="preserve">(J)</w:t>
      </w:r>
      <w:r xml:space="preserve">
        <w:t> </w:t>
      </w:r>
      <w:r>
        <w:t xml:space="preserve">[</w:t>
      </w:r>
      <w:r>
        <w:rPr>
          <w:strike/>
        </w:rPr>
        <w:t xml:space="preserve">(L)</w:t>
      </w:r>
      <w:r>
        <w:t xml:space="preserve">]</w:t>
      </w:r>
      <w:r xml:space="preserve">
        <w:t> </w:t>
      </w:r>
      <w:r xml:space="preserve">
        <w:t> </w:t>
      </w:r>
      <w:r>
        <w:t xml:space="preserve">Section 43.26 (possession or promotion of child pornography);</w:t>
      </w:r>
    </w:p>
    <w:p w:rsidR="003F3435" w:rsidRDefault="0032493E">
      <w:pPr>
        <w:spacing w:line="480" w:lineRule="auto"/>
        <w:ind w:firstLine="2160"/>
        <w:jc w:val="both"/>
      </w:pPr>
      <w:r>
        <w:rPr>
          <w:u w:val="single"/>
        </w:rPr>
        <w:t xml:space="preserve">(K)</w:t>
      </w:r>
      <w:r xml:space="preserve">
        <w:t> </w:t>
      </w:r>
      <w:r>
        <w:t xml:space="preserve">[</w:t>
      </w:r>
      <w:r>
        <w:rPr>
          <w:strike/>
        </w:rPr>
        <w:t xml:space="preserve">(M)</w:t>
      </w:r>
      <w:r>
        <w:t xml:space="preserve">]</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rPr>
          <w:u w:val="single"/>
        </w:rPr>
        <w:t xml:space="preserve">(L)</w:t>
      </w:r>
      <w:r xml:space="preserve">
        <w:t> </w:t>
      </w:r>
      <w:r>
        <w:t xml:space="preserve">[</w:t>
      </w:r>
      <w:r>
        <w:rPr>
          <w:strike/>
        </w:rPr>
        <w:t xml:space="preserve">(N)</w:t>
      </w:r>
      <w:r>
        <w:t xml:space="preserve">]</w:t>
      </w:r>
      <w:r xml:space="preserve">
        <w:t> </w:t>
      </w:r>
      <w:r xml:space="preserve">
        <w:t> </w:t>
      </w:r>
      <w:r>
        <w:t xml:space="preserve">Section 43.05(a)(2) (compelling prostitution); or</w:t>
      </w:r>
    </w:p>
    <w:p w:rsidR="003F3435" w:rsidRDefault="0032493E">
      <w:pPr>
        <w:spacing w:line="480" w:lineRule="auto"/>
        <w:ind w:firstLine="2160"/>
        <w:jc w:val="both"/>
      </w:pPr>
      <w:r>
        <w:rPr>
          <w:u w:val="single"/>
        </w:rPr>
        <w:t xml:space="preserve">(M)</w:t>
      </w:r>
      <w:r xml:space="preserve">
        <w:t> </w:t>
      </w:r>
      <w:r>
        <w:t xml:space="preserve">[</w:t>
      </w:r>
      <w:r>
        <w:rPr>
          <w:strike/>
        </w:rPr>
        <w:t xml:space="preserve">(O)</w:t>
      </w:r>
      <w:r>
        <w:t xml:space="preserve">]</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(c)</w:t>
      </w:r>
      <w:r xml:space="preserve">
        <w:t> </w:t>
      </w:r>
      <w:r xml:space="preserve">
        <w:t> </w:t>
      </w:r>
      <w:r>
        <w:t xml:space="preserve">On finding that </w:t>
      </w:r>
      <w:r>
        <w:rPr>
          <w:u w:val="single"/>
        </w:rPr>
        <w:t xml:space="preserve">the parent has subjected the child to aggravated circumstances</w:t>
      </w:r>
      <w:r>
        <w:t xml:space="preserve"> [</w:t>
      </w:r>
      <w:r>
        <w:rPr>
          <w:strike/>
        </w:rPr>
        <w:t xml:space="preserve">reasonable efforts to make it possible for the child to safely return to the child's home are not required</w:t>
      </w:r>
      <w:r>
        <w:t xml:space="preserve">], the court shall at any time before the 30th day after the date of the finding, conduct an initial permanency hearing under Subchapter D, Chapter 263. </w:t>
      </w:r>
      <w:r>
        <w:t xml:space="preserve"> </w:t>
      </w:r>
      <w:r>
        <w:t xml:space="preserve">Separate notice of the permanency plan is not required but may be given with a notice of a hearing under this 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263.202(b), Family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w:t>
      </w:r>
      <w:r xml:space="preserve">
        <w:t> </w:t>
      </w:r>
      <w:r xml:space="preserve">
        <w:t> </w:t>
      </w:r>
      <w:r>
        <w:t xml:space="preserve">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w:t>
      </w:r>
      <w:r>
        <w:rPr>
          <w:u w:val="single"/>
        </w:rPr>
        <w:t xml:space="preserve">active</w:t>
      </w:r>
      <w:r>
        <w:t xml:space="preserve"> [</w:t>
      </w:r>
      <w:r>
        <w:rPr>
          <w:strike/>
        </w:rPr>
        <w:t xml:space="preserve">reasonable</w:t>
      </w:r>
      <w:r>
        <w:t xml:space="preserv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p>
    <w:p w:rsidR="003F3435" w:rsidRDefault="0032493E">
      <w:pPr>
        <w:spacing w:line="480" w:lineRule="auto"/>
        <w:ind w:firstLine="1440"/>
        <w:jc w:val="both"/>
      </w:pPr>
      <w:r>
        <w:t xml:space="preserve">(5)</w:t>
      </w:r>
      <w:r xml:space="preserve">
        <w:t> </w:t>
      </w:r>
      <w:r xml:space="preserve">
        <w:t> </w:t>
      </w:r>
      <w:r>
        <w:t xml:space="preserve">based on the court's determination under Section 263.002, continued placement is appropriate if the child is placed in a residential treatment center; and</w:t>
      </w:r>
    </w:p>
    <w:p w:rsidR="003F3435" w:rsidRDefault="0032493E">
      <w:pPr>
        <w:spacing w:line="480" w:lineRule="auto"/>
        <w:ind w:firstLine="1440"/>
        <w:jc w:val="both"/>
      </w:pPr>
      <w:r>
        <w:t xml:space="preserve">(6)</w:t>
      </w:r>
      <w:r xml:space="preserve">
        <w:t> </w:t>
      </w:r>
      <w:r xml:space="preserve">
        <w:t> </w:t>
      </w:r>
      <w:r>
        <w:t xml:space="preserve">based on the court's determination under Section 263.00201, continued placement is appropriate if the child is placed in a qualified residential treatment program.</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263.306(a-1), Family Code, is amended to read as follows:</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102.009;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w:t>
      </w:r>
      <w:r>
        <w:rPr>
          <w:u w:val="single"/>
        </w:rPr>
        <w:t xml:space="preserve">active</w:t>
      </w:r>
      <w:r>
        <w:t xml:space="preserve"> [</w:t>
      </w:r>
      <w:r>
        <w:rPr>
          <w:strike/>
        </w:rPr>
        <w:t xml:space="preserve">reasonable</w:t>
      </w:r>
      <w:r>
        <w:t xml:space="preserv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(J)</w:t>
      </w:r>
      <w:r xml:space="preserve">
        <w:t> </w:t>
      </w:r>
      <w:r xml:space="preserve">
        <w:t> </w:t>
      </w:r>
      <w: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t xml:space="preserve">(K)</w:t>
      </w:r>
      <w:r xml:space="preserve">
        <w:t> </w:t>
      </w:r>
      <w:r xml:space="preserve">
        <w:t> </w:t>
      </w:r>
      <w: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263.5031(a), Family Code, is amended to read as follows:</w:t>
      </w:r>
    </w:p>
    <w:p w:rsidR="003F3435" w:rsidRDefault="0032493E">
      <w:pPr>
        <w:spacing w:line="480" w:lineRule="auto"/>
        <w:ind w:firstLine="720"/>
        <w:jc w:val="both"/>
      </w:pPr>
      <w:r>
        <w:t xml:space="preserve">(a)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K, Chapter 264;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w:t>
      </w:r>
      <w:r>
        <w:rPr>
          <w:u w:val="single"/>
        </w:rPr>
        <w:t xml:space="preserve">active</w:t>
      </w:r>
      <w:r>
        <w:t xml:space="preserve"> [</w:t>
      </w:r>
      <w:r>
        <w:rPr>
          <w:strike/>
        </w:rPr>
        <w:t xml:space="preserve">reasonable</w:t>
      </w:r>
      <w:r>
        <w:t xml:space="preserv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p>
    <w:p w:rsidR="003F3435" w:rsidRDefault="0032493E">
      <w:pPr>
        <w:spacing w:line="480" w:lineRule="auto"/>
        <w:ind w:firstLine="2160"/>
        <w:jc w:val="both"/>
      </w:pPr>
      <w:r>
        <w:t xml:space="preserve">(M)</w:t>
      </w:r>
      <w:r xml:space="preserve">
        <w:t> </w:t>
      </w:r>
      <w:r xml:space="preserve">
        <w:t> </w:t>
      </w:r>
      <w: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t xml:space="preserve">(N)</w:t>
      </w:r>
      <w:r xml:space="preserve">
        <w:t> </w:t>
      </w:r>
      <w:r xml:space="preserve">
        <w:t> </w:t>
      </w:r>
      <w: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263.602(b), Family Code, is amended to read as follows:</w:t>
      </w:r>
    </w:p>
    <w:p w:rsidR="003F3435" w:rsidRDefault="0032493E">
      <w:pPr>
        <w:spacing w:line="480" w:lineRule="auto"/>
        <w:ind w:firstLine="720"/>
        <w:jc w:val="both"/>
      </w:pPr>
      <w:r>
        <w:t xml:space="preserve">(b)</w:t>
      </w:r>
      <w:r xml:space="preserve">
        <w:t> </w:t>
      </w:r>
      <w:r xml:space="preserve">
        <w:t> </w:t>
      </w:r>
      <w:r>
        <w:t xml:space="preserve">A court with extended jurisdiction over a young adult in extended foster care shall conduct extended foster care review hearings every six months for the purpose of reviewing and making findings regarding:</w:t>
      </w:r>
    </w:p>
    <w:p w:rsidR="003F3435" w:rsidRDefault="0032493E">
      <w:pPr>
        <w:spacing w:line="480" w:lineRule="auto"/>
        <w:ind w:firstLine="1440"/>
        <w:jc w:val="both"/>
      </w:pPr>
      <w:r>
        <w:t xml:space="preserve">(1)</w:t>
      </w:r>
      <w:r xml:space="preserve">
        <w:t> </w:t>
      </w:r>
      <w:r xml:space="preserve">
        <w:t> </w:t>
      </w:r>
      <w:r>
        <w:t xml:space="preserve">whether the young adult's living arrangement is safe and appropriate and whether the department has made </w:t>
      </w:r>
      <w:r>
        <w:rPr>
          <w:u w:val="single"/>
        </w:rPr>
        <w:t xml:space="preserve">active</w:t>
      </w:r>
      <w:r>
        <w:t xml:space="preserve"> [</w:t>
      </w:r>
      <w:r>
        <w:rPr>
          <w:strike/>
        </w:rPr>
        <w:t xml:space="preserve">reasonable</w:t>
      </w:r>
      <w:r>
        <w:t xml:space="preserve">] efforts to place the young adult in the least restrictive environment necessary to meet the young adult's needs;</w:t>
      </w:r>
    </w:p>
    <w:p w:rsidR="003F3435" w:rsidRDefault="0032493E">
      <w:pPr>
        <w:spacing w:line="480" w:lineRule="auto"/>
        <w:ind w:firstLine="1440"/>
        <w:jc w:val="both"/>
      </w:pPr>
      <w:r>
        <w:t xml:space="preserve">(2)</w:t>
      </w:r>
      <w:r xml:space="preserve">
        <w:t> </w:t>
      </w:r>
      <w:r xml:space="preserve">
        <w:t> </w:t>
      </w:r>
      <w:r>
        <w:t xml:space="preserve">whether the department is making </w:t>
      </w:r>
      <w:r>
        <w:rPr>
          <w:u w:val="single"/>
        </w:rPr>
        <w:t xml:space="preserve">active</w:t>
      </w:r>
      <w:r>
        <w:t xml:space="preserve"> [</w:t>
      </w:r>
      <w:r>
        <w:rPr>
          <w:strike/>
        </w:rPr>
        <w:t xml:space="preserve">reasonable</w:t>
      </w:r>
      <w:r>
        <w:t xml:space="preserve">] efforts to finalize the permanency plan that is in effect for the young adult, including a permanency plan for independent living;</w:t>
      </w:r>
    </w:p>
    <w:p w:rsidR="003F3435" w:rsidRDefault="0032493E">
      <w:pPr>
        <w:spacing w:line="480" w:lineRule="auto"/>
        <w:ind w:firstLine="1440"/>
        <w:jc w:val="both"/>
      </w:pPr>
      <w:r>
        <w:t xml:space="preserve">(3)</w:t>
      </w:r>
      <w:r xml:space="preserve">
        <w:t> </w:t>
      </w:r>
      <w:r xml:space="preserve">
        <w:t> </w:t>
      </w:r>
      <w:r>
        <w:t xml:space="preserve">whether, for a young adult whose permanency plan is independent living:</w:t>
      </w:r>
    </w:p>
    <w:p w:rsidR="003F3435" w:rsidRDefault="0032493E">
      <w:pPr>
        <w:spacing w:line="480" w:lineRule="auto"/>
        <w:ind w:firstLine="2160"/>
        <w:jc w:val="both"/>
      </w:pPr>
      <w:r>
        <w:t xml:space="preserve">(A)</w:t>
      </w:r>
      <w:r xml:space="preserve">
        <w:t> </w:t>
      </w:r>
      <w:r xml:space="preserve">
        <w:t> </w:t>
      </w:r>
      <w:r>
        <w:t xml:space="preserve">the young adult participated in the development of the plan of service;</w:t>
      </w:r>
    </w:p>
    <w:p w:rsidR="003F3435" w:rsidRDefault="0032493E">
      <w:pPr>
        <w:spacing w:line="480" w:lineRule="auto"/>
        <w:ind w:firstLine="2160"/>
        <w:jc w:val="both"/>
      </w:pPr>
      <w:r>
        <w:t xml:space="preserve">(B)</w:t>
      </w:r>
      <w:r xml:space="preserve">
        <w:t> </w:t>
      </w:r>
      <w:r xml:space="preserve">
        <w:t> </w:t>
      </w:r>
      <w:r>
        <w:t xml:space="preserve">the young adult's plan of service reflects the independent living skills and appropriate services needed to achieve independence by the projected date; and</w:t>
      </w:r>
    </w:p>
    <w:p w:rsidR="003F3435" w:rsidRDefault="0032493E">
      <w:pPr>
        <w:spacing w:line="480" w:lineRule="auto"/>
        <w:ind w:firstLine="2160"/>
        <w:jc w:val="both"/>
      </w:pPr>
      <w:r>
        <w:t xml:space="preserve">(C)</w:t>
      </w:r>
      <w:r xml:space="preserve">
        <w:t> </w:t>
      </w:r>
      <w:r xml:space="preserve">
        <w:t> </w:t>
      </w:r>
      <w:r>
        <w:t xml:space="preserve">the young adult continues to make reasonable progress in developing the skills needed to achieve independence by the projected date; and</w:t>
      </w:r>
    </w:p>
    <w:p w:rsidR="003F3435" w:rsidRDefault="0032493E">
      <w:pPr>
        <w:spacing w:line="480" w:lineRule="auto"/>
        <w:ind w:firstLine="1440"/>
        <w:jc w:val="both"/>
      </w:pPr>
      <w:r>
        <w:t xml:space="preserve">(4)</w:t>
      </w:r>
      <w:r xml:space="preserve">
        <w:t> </w:t>
      </w:r>
      <w:r xml:space="preserve">
        <w:t> </w:t>
      </w:r>
      <w:r>
        <w:t xml:space="preserve">whether additional services that the department is authorized to provide are needed to meet the needs of the young adult.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264.0091, Family Code, is amended to read as follows:</w:t>
      </w:r>
    </w:p>
    <w:p w:rsidR="003F3435" w:rsidRDefault="0032493E">
      <w:pPr>
        <w:spacing w:line="480" w:lineRule="auto"/>
        <w:ind w:firstLine="720"/>
        <w:jc w:val="both"/>
      </w:pPr>
      <w:r>
        <w:t xml:space="preserve">Sec.</w:t>
      </w:r>
      <w:r xml:space="preserve">
        <w:t> </w:t>
      </w:r>
      <w:r>
        <w:t xml:space="preserve">264.0091.</w:t>
      </w:r>
      <w:r xml:space="preserve">
        <w:t> </w:t>
      </w:r>
      <w:r xml:space="preserve">
        <w:t> </w:t>
      </w:r>
      <w:r>
        <w:t xml:space="preserve">USE OF TELECONFERENCING AND VIDEOCONFERENCING TECHNOLOGY. </w:t>
      </w:r>
      <w:r>
        <w:t xml:space="preserve"> </w:t>
      </w:r>
      <w:r>
        <w:rPr>
          <w:u w:val="single"/>
        </w:rPr>
        <w:t xml:space="preserve">The</w:t>
      </w:r>
      <w:r>
        <w:t xml:space="preserve"> [</w:t>
      </w:r>
      <w:r>
        <w:rPr>
          <w:strike/>
        </w:rPr>
        <w:t xml:space="preserve">Subject to the availability of funds, the</w:t>
      </w:r>
      <w:r>
        <w:t xml:space="preserve">] department, in cooperation with district and county courts, shall expand the use of teleconferencing and videoconferencing to facilitate participation by </w:t>
      </w:r>
      <w:r>
        <w:rPr>
          <w:u w:val="single"/>
        </w:rPr>
        <w:t xml:space="preserve">families,</w:t>
      </w:r>
      <w:r>
        <w:t xml:space="preserve"> medical experts, children, and other individuals in court proceedings, including children for whom the department or a licensed child-placing agency has been appointed managing conservator and who are committed to the Texas Juvenile Justice Department.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 Chapter 264, Family Code, is amended by adding Section 264.020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264.020.</w:t>
      </w:r>
      <w:r>
        <w:rPr>
          <w:u w:val="single"/>
        </w:rPr>
        <w:t xml:space="preserve"> </w:t>
      </w:r>
      <w:r>
        <w:rPr>
          <w:u w:val="single"/>
        </w:rPr>
        <w:t xml:space="preserve"> </w:t>
      </w:r>
      <w:r>
        <w:rPr>
          <w:u w:val="single"/>
        </w:rPr>
        <w:t xml:space="preserve">PLACEMENT OF CHILDREN IN CONSERVATORSHIP OF DEPARTMENT OF FAMILY AND PROTECTIVE SERVICES.  (a) </w:t>
      </w:r>
      <w:r>
        <w:rPr>
          <w:u w:val="single"/>
        </w:rPr>
        <w:t xml:space="preserve"> </w:t>
      </w:r>
      <w:r>
        <w:rPr>
          <w:u w:val="single"/>
        </w:rPr>
        <w:t xml:space="preserve">In this section, "child"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22 years of age and for whom the department has been appointed managing conservator of the child before the child's 18th birthday;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responsibility of an agency with which the department has entered into an agreement to provide care and supervision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the initial or a subsequent placement decision for a child, the department shall give preference to persons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related to the child by blood, marriage, or adoption;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with whom the child has a long-standing and significant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foster parent with whom the child previously successfully resided while in the temporary managing conservatorship of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foster home;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general residential operation.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 161.004; and</w:t>
      </w:r>
    </w:p>
    <w:p w:rsidR="003F3435" w:rsidRDefault="0032493E">
      <w:pPr>
        <w:spacing w:line="480" w:lineRule="auto"/>
        <w:ind w:firstLine="1440"/>
        <w:jc w:val="both"/>
      </w:pPr>
      <w:r>
        <w:t xml:space="preserve">(2)</w:t>
      </w:r>
      <w:r xml:space="preserve">
        <w:t> </w:t>
      </w:r>
      <w:r xml:space="preserve">
        <w:t> </w:t>
      </w:r>
      <w:r>
        <w:t xml:space="preserve">Section 262.114(c).</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161.101, Family Code, as amended by this Act, applies only to a petition or motion filed by the Department of Family and Protective Services on or after the effective date of this Act. </w:t>
      </w:r>
      <w:r>
        <w:t xml:space="preserve"> </w:t>
      </w:r>
      <w:r>
        <w:t xml:space="preserve">A petition or motion filed by the department before that date is governed by the law in effect on the date the petition or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changes in law made by this Act apply to a suit affecting the parent-child relationship that is filed on or after the effective date of this Act. </w:t>
      </w:r>
      <w:r>
        <w:t xml:space="preserve"> </w:t>
      </w:r>
      <w:r>
        <w:t xml:space="preserve">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264.020, Family Code, as added by this Act, applies only to an initial or subsequent placement decision made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