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Hefner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2464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municipality to regulate a home-based business.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229, Local Government Code, is amended by adding Section 229.902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229.902.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AUTHORITY TO REGULATE HOME-BASED BUSINESSES.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"Business" has the meaning assigned by Section 1.002, Business Organizations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"Home-based business" means a business that is operated: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from a residential property;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by the owner or tenant of the property;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purpose of: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manufacturing, providing, or selling a lawful good;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providing a lawful service.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"No-impact home-based business" means a home-based business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at any time on the property where the business is operated a total number of employees and clients or patrons of the business that does not exceed the municipal occupancy limit for the property;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does not generate on-street parking or a substantial increase in traffic through the area;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operates in a manner in which none of its activities are visible from a street;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does not substantially increase noise in the area or violate a municipal noise ordinance, regulation, or rule.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governing body of a municipality may not adopt or enforce an ordinance, regulation, or other measure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prohibits the operation of a no-impact home-based business;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requires a person that operates a no-impact home-based business or that owns the property where the business is operated to obtain a license, permit, or other approval to operate the business;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requires a person that operates a home-based business or that owns the property where the business is operated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rezone the property for a non-residential use;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install a fire sprinkler protection system if the residence where the business is operated consists only of: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single-family detached residential structure;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multi-family residential structure with not more than two residential units.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Subsection (b), the governing body of a municipality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that a home-based business be: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compliance with federal, state, and local law, including: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 fire and building code;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 regulation related to: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health and sanitation;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transportation or traffic control;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solid or hazardous waste; or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pollution and noise control;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compatible with the residential use of the property where the business is located;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secondary to the use of the property as a residential dwelling;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 or prohibit the operation of a home-based business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sells alcohol or illegal drugs;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 structured sober living home;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 sexually oriented business as defined by Section 243.002.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prohibit: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from enforcing a rule or deed restriction imposed by a homeowners' association or by other private agreement;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from adopting or enforcing an ordinance regulating the operation of a short-term rental unit.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