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89R4041 JON-D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Johnson, Cain, Olcott, Simmons,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2520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Leo Wilson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open meetings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551.001(3), Government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"Governmental body"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board, commission, department, committee, or agency within the executive or legislative branch of state government that is directed by one or more elected or appointed members;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commissioners court in the state;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municipal governing body in the state;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deliberative body that has rulemaking or quasi-judicial power and that is classified as a department, agency, or political subdivision of a county or municipality;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school district board of trustees;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county board of school trustees;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a county board of education;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governing board of a special district created by law;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 local workforce development board created under Section 2308.253;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a nonprofit corporation that is eligible to receive funds under the federal community services block grant program and that is authorized by this state to serve a geographic area of the state;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a nonprofit corporation organized under Chapter 67, Water Code, that provides a water supply or wastewater service, or both, and is exempt from ad valorem taxation under Section 11.30, Tax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a joint board created under Section 22.074, Transportation Code;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(M)</w:t>
      </w:r>
      <w:r xml:space="preserve">
        <w:t> </w:t>
      </w:r>
      <w:r xml:space="preserve">
        <w:t> </w:t>
      </w:r>
      <w:r>
        <w:t xml:space="preserve">a board of directors of a reinvestment zone created under Chapter 311, Tax Code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board of managers appointed under Chapter 39A, Education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551.041,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551.041.</w:t>
      </w:r>
      <w:r xml:space="preserve">
        <w:t> </w:t>
      </w:r>
      <w:r xml:space="preserve">
        <w:t> </w:t>
      </w:r>
      <w:r>
        <w:t xml:space="preserve">NOTICE OF MEETING REQUIRED.</w:t>
      </w:r>
      <w:r xml:space="preserve">
        <w:t> </w:t>
      </w:r>
      <w:r xml:space="preserve">
        <w:t> </w:t>
      </w:r>
      <w:r>
        <w:rPr>
          <w:u w:val="single"/>
        </w:rPr>
        <w:t xml:space="preserve">(a)</w:t>
      </w:r>
      <w:r>
        <w:t xml:space="preserve"> A governmental body shall give written notice of the date, hour, place, and subject of each meeting held by the governmental body.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notice must include an agenda for the meeting that is the subject of the notice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sufficiently specific to inform the public of each subject to be considered in the open portion of the meeting, including any matter: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special or unusual;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which the public may have a particular interest;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describes any subject to be considered in the closed portion of the meeting, if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551.074,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551.074.</w:t>
      </w:r>
      <w:r xml:space="preserve">
        <w:t> </w:t>
      </w:r>
      <w:r xml:space="preserve">
        <w:t> </w:t>
      </w:r>
      <w:r>
        <w:t xml:space="preserve">PERSONNEL MATTERS; CLOSED MEETING. </w:t>
      </w:r>
      <w:r>
        <w:t xml:space="preserve"> </w:t>
      </w:r>
      <w:r>
        <w:t xml:space="preserve">(a)</w:t>
      </w:r>
      <w:r xml:space="preserve">
        <w:t> </w:t>
      </w:r>
      <w:r xml:space="preserve">
        <w:t> </w:t>
      </w:r>
      <w:r>
        <w:t xml:space="preserve">This chapter does not require a governmental body to conduct an open meeting: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to deliberate the appointment, employment, evaluation, reassignment, duties, discipline, or dismissal of a </w:t>
      </w:r>
      <w:r>
        <w:rPr>
          <w:u w:val="single"/>
        </w:rPr>
        <w:t xml:space="preserve">specific</w:t>
      </w:r>
      <w:r>
        <w:t xml:space="preserve"> public officer or employee;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to hear a complaint or charge against an officer or employee.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 does not apply if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officer or employee who is the subject of the deliberation or hearing requests a public hearing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governmental body's deliberations under Subsection (a)(1) concern operational issues that generally impact a class or group of employees, including changes in the duties or compensation of a class or group of employees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551.083,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meeting of a governmental body held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