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Villalobos</w:t>
      </w:r>
      <w:r>
        <w:t xml:space="preserve"> (Senate Sponsor</w:t>
      </w:r>
      <w:r xml:space="preserve">
        <w:t> </w:t>
      </w:r>
      <w:r>
        <w:t xml:space="preserve">-</w:t>
      </w:r>
      <w:r xml:space="preserve">
        <w:t> </w:t>
      </w:r>
      <w:r>
        <w:t xml:space="preserve">Alvarado)</w:t>
      </w:r>
      <w:r xml:space="preserve">
        <w:tab wTab="150" tlc="none" cTlc="0"/>
      </w:r>
      <w:r>
        <w:t xml:space="preserve">H.B.</w:t>
      </w:r>
      <w:r xml:space="preserve">
        <w:t> </w:t>
      </w:r>
      <w:r>
        <w:t xml:space="preserve">No.</w:t>
      </w:r>
      <w:r xml:space="preserve">
        <w:t> </w:t>
      </w:r>
      <w:r>
        <w:t xml:space="preserve">2760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6,</w:t>
      </w:r>
      <w:r xml:space="preserve">
        <w:t> </w:t>
      </w:r>
      <w:r>
        <w:t xml:space="preserve">2025; May</w:t>
      </w:r>
      <w:r xml:space="preserve">
        <w:t> </w:t>
      </w:r>
      <w:r>
        <w:t xml:space="preserve">7,</w:t>
      </w:r>
      <w:r xml:space="preserve">
        <w:t> </w:t>
      </w:r>
      <w:r>
        <w:t xml:space="preserve">2025, read first time and referred to Committee on Economic Development; May</w:t>
      </w:r>
      <w:r xml:space="preserve">
        <w:t> </w:t>
      </w:r>
      <w:r>
        <w:t xml:space="preserve">20,</w:t>
      </w:r>
      <w:r xml:space="preserve">
        <w:t> </w:t>
      </w:r>
      <w:r>
        <w:t xml:space="preserve">2025, reported favorably by the following vote:</w:t>
      </w:r>
      <w:r>
        <w:t xml:space="preserve"> </w:t>
      </w:r>
      <w:r>
        <w:t xml:space="preserve"> </w:t>
      </w:r>
      <w:r>
        <w:t xml:space="preserve">Yeas 5, Nays 0; May</w:t>
      </w:r>
      <w:r xml:space="preserve">
        <w:t> </w:t>
      </w:r>
      <w:r>
        <w:t xml:space="preserve">20,</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judicial review of a Texas Workforce Commission decision in an unemployment compensation proceeding.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212.201(a), Labor Code, is amended to read as follows:</w:t>
      </w:r>
    </w:p>
    <w:p w:rsidR="003F3435" w:rsidRDefault="0032493E">
      <w:pPr>
        <w:spacing w:line="480" w:lineRule="auto"/>
        <w:ind w:firstLine="720"/>
        <w:jc w:val="both"/>
      </w:pPr>
      <w:r>
        <w:t xml:space="preserve">(a)</w:t>
      </w:r>
      <w:r xml:space="preserve">
        <w:t> </w:t>
      </w:r>
      <w:r xml:space="preserve">
        <w:t> </w:t>
      </w:r>
      <w:r>
        <w:t xml:space="preserve">A party aggrieved by a final decision of the commission may obtain judicial review of the decision by bringing an action in a </w:t>
      </w:r>
      <w:r>
        <w:rPr>
          <w:u w:val="single"/>
        </w:rPr>
        <w:t xml:space="preserve">county</w:t>
      </w:r>
      <w:r>
        <w:t xml:space="preserve"> court </w:t>
      </w:r>
      <w:r>
        <w:rPr>
          <w:u w:val="single"/>
        </w:rPr>
        <w:t xml:space="preserve">at law or district court</w:t>
      </w:r>
      <w:r>
        <w:t xml:space="preserve"> [</w:t>
      </w:r>
      <w:r>
        <w:rPr>
          <w:strike/>
        </w:rPr>
        <w:t xml:space="preserve">of competent jurisdiction</w:t>
      </w:r>
      <w:r>
        <w:t xml:space="preserve">] for review of the decision against the commission on or after the date on which the decision is final, and not later than the 14th day after that date.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judicial review of a Texas Workforce Commission decision that becomes final on or after the effective date of this Act.  Judicial review of a Texas Workforce Commission decision that becomes final before the effective date of this Act is governed by the law in effect immediately before the effective date of this Act,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2760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