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Patterson, Phelan, Craddick, Manuel,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Hunter,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the liquefied natural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GULF STATES LIQUEFIED NATURAL GAS INDUSTRY COMPACT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</w:t>
      </w:r>
      <w:r>
        <w:rPr>
          <w:u w:val="single"/>
        </w:rPr>
        <w:t xml:space="preserve"> </w:t>
      </w:r>
      <w:r>
        <w:rPr>
          <w:u w:val="single"/>
        </w:rPr>
        <w:t xml:space="preserve">On behalf of this state, the governor may </w:t>
      </w:r>
      <w:r>
        <w:rPr>
          <w:u w:val="single"/>
        </w:rPr>
        <w:t xml:space="preserve">develop and execute an interstate compact for the liquefied natural gas industry among states that border the Gulf of America.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</w:t>
      </w:r>
      <w:r>
        <w:rPr>
          <w:u w:val="single"/>
        </w:rPr>
        <w:t xml:space="preserve"> </w:t>
      </w:r>
      <w:r>
        <w:rPr>
          <w:u w:val="single"/>
        </w:rPr>
        <w:t xml:space="preserve">(a)  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</w:t>
      </w:r>
      <w:r>
        <w:rPr>
          <w:u w:val="single"/>
        </w:rPr>
        <w:t xml:space="preserve"> </w:t>
      </w:r>
      <w:r>
        <w:rPr>
          <w:u w:val="single"/>
        </w:rPr>
        <w:t xml:space="preserve">The compact authorized by this chapter must provide for joint action among compacting states on matters that include sharing information, resources, and services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 and grow the liquefied natural gas industry along the gulf coast;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coordination to increase the overall effectiveness and efficiency of the liquefied natural gas industry along the gulf coast.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