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89R12612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Virdell,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and county firearm buyback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280, Local Government Code, is amended by adding Section 280.005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280.005.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FIREARM BUYBACK PROGRAMS PROHIBITED.  A municipality or county may not adopt or enforce an ordinance, order, or other measure in which the municipality or county organizes, sponsors, or participates in a program that purchases or offers to purchase firearms with the intent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 firearms from circulation;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 the number of firearms owned by civilians;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individuals to sell firearms without fear of criminal prosecution.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