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3071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cancellation of certain solid waste disposal permits issued by the Texas Commission on Environmental Quality.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361, Health and Safety Code, is amended by adding Section 361.1201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361.1201.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CANCELLATION OF CERTAIN LANDFILL PERMITS.  (a)  This section applies only to a facility that is located in: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with a population of more than 2.1 million;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extraterritorial jurisdiction of the county's principal municipality with a population of more than 900,000.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cancel a permit issued for a municipal solid waste landfill facility if the facility has not accepted waste for a period of 25 consecutive years.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3071 was passed by the House on May 8, 2025, by the following vote:</w:t>
      </w:r>
      <w:r xml:space="preserve">
        <w:t> </w:t>
      </w:r>
      <w:r xml:space="preserve">
        <w:t> </w:t>
      </w:r>
      <w:r>
        <w:t xml:space="preserve">Yeas 138, Nays 9, 1 present, not voting; that the House refused to concur in Senate amendments to H.B. No. 3071 on May 28, 2025, and requested the appointment of a conference committee to consider the differences between the two houses; and that the House adopted the conference committee report on H.B. No. 3071 on May 31, 2025, by the following vote:</w:t>
      </w:r>
      <w:r xml:space="preserve">
        <w:t> </w:t>
      </w:r>
      <w:r xml:space="preserve">
        <w:t> </w:t>
      </w:r>
      <w:r>
        <w:t xml:space="preserve">Yeas 101, Nays 30,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>
      <w:r>
        <w:br w:type="page"/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3071 was passed by the Senate, with amendments, on May 25, 2025, by the following vote:</w:t>
      </w:r>
      <w:r xml:space="preserve">
        <w:t> </w:t>
      </w:r>
      <w:r xml:space="preserve">
        <w:t> </w:t>
      </w:r>
      <w:r>
        <w:t xml:space="preserve">Yeas 30, Nays 1; at the request of the House, the Senate appointed a conference committee to consider the differences between the two houses; and that the Senate adopted the conference committee report on H.B. No. 3071 on May 31, 2025, by the following vote:</w:t>
      </w:r>
      <w:r xml:space="preserve">
        <w:t> </w:t>
      </w:r>
      <w:r xml:space="preserve">
        <w:t> </w:t>
      </w:r>
      <w:r>
        <w:t xml:space="preserve">Yeas 30, Nays 1.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