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Bhojani, et al.</w:t>
      </w:r>
      <w:r>
        <w:t xml:space="preserve"> 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Huffman)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3133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May</w:t>
      </w:r>
      <w:r xml:space="preserve">
        <w:t> </w:t>
      </w:r>
      <w:r>
        <w:t xml:space="preserve">5,</w:t>
      </w:r>
      <w:r xml:space="preserve">
        <w:t> </w:t>
      </w:r>
      <w:r>
        <w:t xml:space="preserve">2025; May</w:t>
      </w:r>
      <w:r xml:space="preserve">
        <w:t> </w:t>
      </w:r>
      <w:r>
        <w:t xml:space="preserve">5,</w:t>
      </w:r>
      <w:r xml:space="preserve">
        <w:t> </w:t>
      </w:r>
      <w:r>
        <w:t xml:space="preserve">2025, read first time and referred to Committee on State Affairs; May</w:t>
      </w:r>
      <w:r xml:space="preserve">
        <w:t> </w:t>
      </w:r>
      <w:r>
        <w:t xml:space="preserve">23,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9, Nays 0; May</w:t>
      </w:r>
      <w:r xml:space="preserve">
        <w:t> </w:t>
      </w:r>
      <w:r>
        <w:t xml:space="preserve">23,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Birdwell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right="1440"/>
        <w:jc w:val="both"/>
      </w:pPr>
      <w:r>
        <w:rPr>
          <w:u w:val="single"/>
        </w:rPr>
        <w:t xml:space="preserve">Schwertner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Zaffirini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H.B.</w:t>
      </w:r>
      <w:r xml:space="preserve">
        <w:t> </w:t>
      </w:r>
      <w:r>
        <w:t xml:space="preserve">No.</w:t>
      </w:r>
      <w:r xml:space="preserve">
        <w:t> </w:t>
      </w:r>
      <w:r>
        <w:t xml:space="preserve">3133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Paxton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user reports of explicit deep fake material on social media platforms.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120, Business &amp; Commerce Code, is amended by adding Section 120.1001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120.1001.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"Deep fake material" means visual material, created with the intent to deceive, that appears to depict a real person performing an action that did not occur in reality.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"Explicit deep fake material" means deep fake material that appears to depict a real person engaging in sexual conduct or other conduct resulting in the exposure of the person's intimate parts.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"Intimate parts," "sexual conduct," and "visual material" have the meanings assigned by Section 21.16, Penal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120.101, Business &amp; Commerce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120.101.</w:t>
      </w:r>
      <w:r xml:space="preserve">
        <w:t> </w:t>
      </w:r>
      <w:r xml:space="preserve">
        <w:t> </w:t>
      </w:r>
      <w:r>
        <w:t xml:space="preserve">COMPLAINT SYSTEM. </w:t>
      </w:r>
      <w:r>
        <w:t xml:space="preserve"> </w:t>
      </w:r>
      <w:r>
        <w:t xml:space="preserve">A social media platform shall provide an easily accessible complaint system to enable a user to submit a complaint in good faith and track the status of the complaint, including a complaint regarding: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illegal content or activity;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rPr>
          <w:u w:val="single"/>
        </w:rPr>
        <w:t xml:space="preserve">explicit deep fake material;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 xml:space="preserve">
        <w:t> </w:t>
      </w:r>
      <w:r xml:space="preserve">
        <w:t> </w:t>
      </w:r>
      <w:r>
        <w:t xml:space="preserve">a decision made by the social media platform to remove content posted by the user.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120, Business &amp; Commerce Code, is amended by adding Section 120.1015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120.1015.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NOTICE OF COMPLAINT SYSTEM AND PROCEDURES.  (a) </w:t>
      </w:r>
      <w:r>
        <w:rPr>
          <w:u w:val="single"/>
        </w:rPr>
        <w:t xml:space="preserve"> </w:t>
      </w:r>
      <w:r>
        <w:rPr>
          <w:u w:val="single"/>
        </w:rPr>
        <w:t xml:space="preserve">A social media platform shall provide notice on the platform of the complaint system and procedures described by this subchapter.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Notice under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must be clear and conspicuous to a user;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must be written using plain language;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must describe the duties of a social media platform under Section 120.102;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must describe the process by which a user may submit a complaint;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may be provided on another Internet web page to which a user may navigate through the use of a clear and conspicuous hyperlink.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Section 120.102, Business &amp; Commerce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120.102.</w:t>
      </w:r>
      <w:r xml:space="preserve">
        <w:t> </w:t>
      </w:r>
      <w:r xml:space="preserve">
        <w:t> </w:t>
      </w:r>
      <w:r>
        <w:t xml:space="preserve">PROCESSING OF COMPLAINTS. </w:t>
      </w:r>
      <w:r>
        <w:t xml:space="preserve"> </w:t>
      </w:r>
      <w:r>
        <w:rPr>
          <w:u w:val="single"/>
        </w:rPr>
        <w:t xml:space="preserve">(a)</w:t>
      </w:r>
      <w:r>
        <w:t xml:space="preserve"> </w:t>
      </w:r>
      <w:r>
        <w:t xml:space="preserve"> </w:t>
      </w:r>
      <w:r>
        <w:t xml:space="preserve">A social media platform that receives notice of illegal content or illegal activity on the social media platform shall make a good faith effort to evaluate the legality of the content or activity within 48 hours of receiving the notice, excluding hours during a Saturday or Sunday and subject to reasonable exceptions based on concerns about the legitimacy of the notice.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social media platform that receives notice of explicit deep fake material on the social media platform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immediately confirm to the user that the social media platform is aware of the material;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remove the content reported by the user and any known content that is a copy of or identical to the reported content as explicit deep fake material;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 later than the seventh day after the date the user submitted the report to the social media platform, provide a written notice to the user updating the user on the status of the reported content.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120, Business &amp; Commerce Code, is amended by adding Section 120.1025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120.1025.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TREATMENT OF REPORTED CONTENT.  (a) </w:t>
      </w:r>
      <w:r>
        <w:rPr>
          <w:u w:val="single"/>
        </w:rPr>
        <w:t xml:space="preserve"> </w:t>
      </w:r>
      <w:r>
        <w:rPr>
          <w:u w:val="single"/>
        </w:rPr>
        <w:t xml:space="preserve">If a social media platform determines that content reported by a user is not explicit deep fake material, the social media platform may restore the material.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a social media platform determines that content reported by a user is explicit deep fake material, the social media platform shall implement measures to ensure the same material is not posted on the social media platform again.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6</w:t>
      </w:r>
      <w:r>
        <w:t xml:space="preserve">.</w:t>
      </w:r>
      <w:r xml:space="preserve">
        <w:t> </w:t>
      </w:r>
      <w:r xml:space="preserve">
        <w:t> </w:t>
      </w:r>
      <w:r>
        <w:t xml:space="preserve">Section 120.103(b), Business &amp; Commerce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social media platform is not required to provide a user with notice or an opportunity to appeal under Subsection (a) if the social media platform: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unable to contact the user after taking reasonable steps to make contact;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knows that the potentially policy-violating content relates to an ongoing law enforcement investigation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removed the content under Section 120.102(b) due to a complaint that the content was explicit deep fake material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7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120.151, Business &amp; Commerce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120.151.</w:t>
      </w:r>
      <w:r xml:space="preserve">
        <w:t> </w:t>
      </w:r>
      <w:r xml:space="preserve">
        <w:t> </w:t>
      </w:r>
      <w:r>
        <w:rPr>
          <w:u w:val="single"/>
        </w:rPr>
        <w:t xml:space="preserve">INJUNCTIVE RELIEF</w:t>
      </w:r>
      <w:r>
        <w:t xml:space="preserve"> [</w:t>
      </w:r>
      <w:r>
        <w:rPr>
          <w:strike/>
        </w:rPr>
        <w:t xml:space="preserve">ACTION BY ATTORNEY GENERAL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8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120, Business &amp; Commerce Code, is amended by adding Section 120.152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120.152.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DECEPTIVE TRADE PRACTICE.  A violation of this chapter is a deceptive trade practice under Subchapter E, Chapter 17, and is actionable under that subchapter.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9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3133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