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Alders, Hefner, Metcalf, Leo Wilson,</w:t>
      </w:r>
      <w:r xml:space="preserve">
        <w:tab wTab="150" tlc="none" cTlc="0"/>
      </w:r>
      <w:r>
        <w:t xml:space="preserve">H.B.</w:t>
      </w:r>
      <w:r xml:space="preserve">
        <w:t> </w:t>
      </w:r>
      <w:r>
        <w:t xml:space="preserve">No.</w:t>
      </w:r>
      <w:r xml:space="preserve">
        <w:t> </w:t>
      </w:r>
      <w:r>
        <w:t xml:space="preserve">3225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restriction of access by minors to sexually explicit materials in municipal public library collections;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Local Government Code, is amended by adding Chapter 310 to read as follows:</w:t>
      </w:r>
    </w:p>
    <w:p w:rsidR="003F3435" w:rsidRDefault="0032493E">
      <w:pPr>
        <w:spacing w:line="480" w:lineRule="auto"/>
        <w:jc w:val="center"/>
      </w:pPr>
      <w:r>
        <w:rPr>
          <w:u w:val="single"/>
        </w:rPr>
        <w:t xml:space="preserve">CHAPTER 310.  SEXUALLY EXPLICIT MATERIALS IN MUNICIPAL PUBLIC LIBRARY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means the ability to check out or be provided with library material in any format in the library's catalog by library staff or an automated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State Library and Archives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"Curate" means to select, organize, or place material within a specific physical or electronic section or collection of a municipal public library.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"Minor" means an individual who is younger than 18 years of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"Minor's section"</w:t>
      </w:r>
      <w:r>
        <w:rPr>
          <w:u w:val="single"/>
        </w:rPr>
        <w:t xml:space="preserve"> </w:t>
      </w:r>
      <w:r>
        <w:rPr>
          <w:u w:val="single"/>
        </w:rPr>
        <w:t xml:space="preserve">means any section of a municipal public library, including a shelf, physical space, or electronic catalog, that is designated or labeled in a manner that indicates its primary audience includes individuals who are younger than 18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 public library" means a library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financed and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free of charge to all members of the public under identical conditions.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conduct"</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touching of the anus, breast, or any part of the genitals of another person with intent to arouse or gratify the sexual desire of any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actual or simulated sexual intercourse;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contact between the genitals of one person and the mouth or anus of another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bestiality;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masturbation;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sado-masochistic abuse;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lewd exhibition of the genitals, the anus, or any portion of the female breast below the top of the areola.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"Sexually explicit material" means any communication, language, or material, including a written description, illustration, photographic image, video image, or audio file, that describes, depicts, or portrays sexual conduct in an explicit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ACCESS TO SEXUALLY EXPLICIT MATERIAL.  (a)  A municipal public library may not maintain sexually explicit material in a physical or electronic collection that a minor may access in a minor's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maintains sexually explicit material in a physical or electronic collection: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permit a minor to check out such material from a physical collection or view or download such material in an electronic format without consent from the minor's legal guardian as provided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implement age verification measures to prevent minors from checking out from a physical collection or viewing or downloading in an electronic format such material without consent from the minor's legal guardian as provided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may not maintain, curate, display, or make available for checkout sexually explicit material in a minor's section of the library.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 public library may permit a minor to check out from a physical collection or view or download in an electronic format: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materials that do not contain sexually explicit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consent from the minor's legal guardian, any materials in the library's physical or electronic collection, if the library gives notice to the legal guardian that the full collection may contain sexually explicit material.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religious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REVIEW OF LIBRARY COLLECTIONS.  (a)  The  commission shall establish guidelines for a municipal public library to review its collections to determine whether material curated in a minor's section contains sexually explicit material. The guidelines must require a municipal public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all new materials curated for a minor's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review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process to review specific material in its collections upon petition from a member of the public and determine if the material contains sexually explicit material not later than the 10th day after the later of the date of the receipt of the petition or the date the material is available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guidelines established under Subsection (a) must allow a municipal public library to deny a petition to review any material previously reviewed under the process described by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that determines that the library maintains, curates, displays, or makes available sexually explicit material in a minor's section of the library or in a manner that a minor may access in violation of Section 310.002 shall, not later than the 45th day after the date the library makes the determination, remove or relocate the sexually explicit material in a manner that prevents access to the material by a minor in a minor's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ELIGIBILITY FOR STATE GRANTS.  (a)  The  commission shall require documentation of compliance with this chapter to determine eligibility for state library grants.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is not eligible to receive a grant from the commission unless the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an attestation on the grant application that the library: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maintain sexually explicit material in any physical or electronic collection designated for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implements age verification measures to prevent minors from checking out sexually explicit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maintain, curate, display, or make available for checkout sexually explicit material in a minor's section of the library;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confirms its adherence to the guidelines established by the commission for a library to be eligible for a grant from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municipal public library that violates Section 310.002 and does not remedy the violation within the period prescribed by Section 310.003(c) is liable to the state for a civil penalty of not more than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civil penalty imposed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temporary or permanent injunction to restrain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RULES.  The commission may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TEMPORARY PROVISION: REVIEW OF EXISTING COLLECTIONS BY SEPTEMBER 1, 2027, REQUIRED; PUBLIC NOTICE.  (a)  Each municipal public library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March 1, 2026, post in a prominent location within the library the public notice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2027, conduct a review of the library's existing collections curated for a minor's section according to the guidelines established by the commission under Section 310.003.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notice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under Chapter 310, municipal public libraries are required to complete a review of all materials curated for minors by September 1, 2027;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whether the library has initiated a review of its minor's section to identify and relocate sexually explicit material in good faith compliance with the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contact information for the library for any public inquiries regarding the review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a model notice template for municipal public libraries to use to meet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2026, the Texas State Library and Archives Commission shall adopt the guidelines for municipal public library collection reviews as required under Section 310.003,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