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3233</w:t>
      </w:r>
    </w:p>
    <w:p w:rsidR="003F3435" w:rsidRDefault="003F3435"/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patient data maintained by pharmacy benefit managers.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Subchapter D, Chapter 4151, Insurance Code, is amended by adding Section 4151.1531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4151.1531.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SECURITY OF PATIENT DATA.  A pharmacy benefit manager may not store or process patient data for a resident of this state in a location outside of the United States or its territories.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Section 4151.1531, Insurance Code, as added by this Act, applies only to a contract entered into or renewed on or after the effective date of this Act.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p>
      <w:r>
        <w:br w:type="page"/>
      </w: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______________________________</w:t>
      </w:r>
      <w:r xml:space="preserve">
        <w:tab wTab="150" tlc="none" cTlc="0"/>
      </w:r>
      <w:r>
        <w:t xml:space="preserve">______________________________</w:t>
      </w: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President of the Senate</w:t>
      </w:r>
      <w:r xml:space="preserve">
        <w:tab wTab="150" tlc="none" cTlc="0"/>
      </w:r>
      <w:r>
        <w:t xml:space="preserve">Speaker of the House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t xml:space="preserve">I certify that H.B. No. 3233 was passed by the House on May 12, 2025, by the following vote:</w:t>
      </w:r>
      <w:r xml:space="preserve">
        <w:t> </w:t>
      </w:r>
      <w:r xml:space="preserve">
        <w:t> </w:t>
      </w:r>
      <w:r>
        <w:t xml:space="preserve">Yeas 141, Nays 0, 1 present, not voting; and that the House concurred in Senate amendments to H.B. No. 3233 on May 29, 2025, by the following vote:</w:t>
      </w:r>
      <w:r xml:space="preserve">
        <w:t> </w:t>
      </w:r>
      <w:r xml:space="preserve">
        <w:t> </w:t>
      </w:r>
      <w:r>
        <w:t xml:space="preserve">Yeas 137, Nays 0, 1 present, not voting.</w:t>
      </w:r>
    </w:p>
    <w:p w:rsidR="003F3435" w:rsidRDefault="0032493E">
      <w:pPr>
        <w:spacing w:line="480" w:lineRule="auto"/>
        <w:jc w:val="right"/>
      </w:pPr>
      <w:r>
        <w:t xml:space="preserve">______________________________</w:t>
      </w:r>
    </w:p>
    <w:p w:rsidR="003F3435" w:rsidRDefault="0032493E">
      <w:pPr>
        <w:spacing w:line="480" w:lineRule="auto"/>
        <w:jc w:val="right"/>
      </w:pPr>
      <w:r>
        <w:t xml:space="preserve">Chief Clerk of the House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2493E">
      <w:pPr>
        <w:spacing w:line="480" w:lineRule="auto"/>
        <w:ind w:firstLine="720"/>
        <w:jc w:val="both"/>
      </w:pPr>
      <w:r>
        <w:t xml:space="preserve">I certify that H.B. No. 3233 was passed by the Senate, with amendments, on May 25, 2025, by the following vote:</w:t>
      </w:r>
      <w:r xml:space="preserve">
        <w:t> </w:t>
      </w:r>
      <w:r xml:space="preserve">
        <w:t> </w:t>
      </w:r>
      <w:r>
        <w:t xml:space="preserve">Yeas 31, Nays 0.</w:t>
      </w:r>
    </w:p>
    <w:p w:rsidR="003F3435" w:rsidRDefault="0032493E">
      <w:pPr>
        <w:spacing w:line="480" w:lineRule="auto"/>
        <w:jc w:val="right"/>
      </w:pPr>
      <w:r>
        <w:t xml:space="preserve">______________________________</w:t>
      </w:r>
    </w:p>
    <w:p w:rsidR="003F3435" w:rsidRDefault="0032493E">
      <w:pPr>
        <w:spacing w:line="480" w:lineRule="auto"/>
        <w:jc w:val="right"/>
      </w:pPr>
      <w:r>
        <w:t xml:space="preserve">Secretary of the Senate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2493E">
      <w:pPr>
        <w:spacing w:line="480" w:lineRule="auto"/>
        <w:jc w:val="both"/>
      </w:pPr>
      <w:r>
        <w:t xml:space="preserve">APPROVED: __________________</w:t>
      </w:r>
    </w:p>
    <w:p w:rsidR="003F3435" w:rsidRDefault="0032493E">
      <w:pPr>
        <w:spacing w:line="480" w:lineRule="auto"/>
        <w:jc w:val="both"/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Date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2493E">
      <w:pPr>
        <w:spacing w:line="480" w:lineRule="auto"/>
        <w:jc w:val="both"/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 __________________</w:t>
      </w:r>
    </w:p>
    <w:p w:rsidR="003F3435" w:rsidRDefault="0032493E">
      <w:pPr>
        <w:spacing w:line="480" w:lineRule="auto"/>
        <w:jc w:val="both"/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Governor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3233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