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w:t xml:space="preserve"> (Senate Sponsor</w:t>
      </w:r>
      <w:r xml:space="preserve">
        <w:t> </w:t>
      </w:r>
      <w:r>
        <w:t xml:space="preserve">-</w:t>
      </w:r>
      <w:r xml:space="preserve">
        <w:t> </w:t>
      </w:r>
      <w:r>
        <w:t xml:space="preserve">Blanco)</w:t>
      </w:r>
      <w:r xml:space="preserve">
        <w:tab wTab="150" tlc="none" cTlc="0"/>
      </w:r>
      <w:r>
        <w:t xml:space="preserve">H.B.</w:t>
      </w:r>
      <w:r xml:space="preserve">
        <w:t> </w:t>
      </w:r>
      <w:r>
        <w:t xml:space="preserve">No.</w:t>
      </w:r>
      <w:r xml:space="preserve">
        <w:t> </w:t>
      </w:r>
      <w:r>
        <w:t xml:space="preserve">3333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2025; May</w:t>
      </w:r>
      <w:r xml:space="preserve">
        <w:t> </w:t>
      </w:r>
      <w:r>
        <w:t xml:space="preserve">16,</w:t>
      </w:r>
      <w:r xml:space="preserve">
        <w:t> </w:t>
      </w:r>
      <w:r>
        <w:t xml:space="preserve">2025, read first time and referred to Committee on Water, Agriculture and Rural Affairs; May</w:t>
      </w:r>
      <w:r xml:space="preserve">
        <w:t> </w:t>
      </w:r>
      <w:r>
        <w:t xml:space="preserve">23,</w:t>
      </w:r>
      <w:r xml:space="preserve">
        <w:t> </w:t>
      </w:r>
      <w:r>
        <w:t xml:space="preserve">2025, reported adversely, with favorable Committee Substitute by the following vote:</w:t>
      </w:r>
      <w:r>
        <w:t xml:space="preserve"> </w:t>
      </w:r>
      <w:r>
        <w:t xml:space="preserve"> </w:t>
      </w:r>
      <w:r>
        <w:t xml:space="preserve">Yeas 8,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3333</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restriction on permits authorizing direct discharges of waste or pollutants into water in certain river segments and drainage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26.0275.</w:t>
      </w:r>
      <w:r>
        <w:rPr>
          <w:u w:val="single"/>
        </w:rPr>
        <w:t xml:space="preserve"> </w:t>
      </w:r>
      <w:r>
        <w:rPr>
          <w:u w:val="single"/>
        </w:rPr>
        <w:t xml:space="preserve"> </w:t>
      </w:r>
      <w:r>
        <w:rPr>
          <w:u w:val="single"/>
        </w:rPr>
        <w:t xml:space="preserve">RESTRICTION ON PERMITS FOR DISCHARGES INTO CERTAIN SEGMENTS AND DRAINAGE AREAS.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"Classified segment" means any portion of Devils River located in Val Verde County and identified in Appendices A and C of 30 T.A.C. Section 307.10 as it existed on September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"Unclassified water body" means a water body other than a classified segment.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commission may not issue a new permit authorizing the direct discharge from a domestic or industrial wastewater treatment facility of any waste, effluent, or pollutants into a classified segment or an unclassified water body in Val Verde County that drains into a classified segment.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the commission to issue: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or general permit for a municipal separate storm sewer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permit for stormwater and associated non-stormwater discharges.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