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89R3925 CS-D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Gerdes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3368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repeal of wheelbase and horsepower restrictions for the state's passenger vehicle fleet.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2158.003, Government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3368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