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89R9939 MCF-D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Luther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liability of vaccine manufacturers for advertising a harmful vaccine.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431, Health and Safety Code, is amended by adding Section 431.118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431.118.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OF MANUFACTURER FOR ADVERTISING CERTAIN VACCINES.  (a)  A manufacturer is liable to an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manufacturer advertises a vaccine in this state;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vaccine causes harm or injury to the individual.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court shall award a claimant who prevails in an action brought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actual damages;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court costs and reasonable attorney's fees incurred in bringing the action.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 in law made by this Act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