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Lambert</w:t>
      </w:r>
      <w:r xml:space="preserve">
        <w:tab wTab="150" tlc="none" cTlc="0"/>
      </w:r>
      <w:r>
        <w:t xml:space="preserve">H.B.</w:t>
      </w:r>
      <w:r xml:space="preserve">
        <w:t> </w:t>
      </w:r>
      <w:r>
        <w:t xml:space="preserve">No.</w:t>
      </w:r>
      <w:r xml:space="preserve">
        <w:t> </w:t>
      </w:r>
      <w:r>
        <w:t xml:space="preserve">3474</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evaluation and reporting of investment practices and performance of certain public retirement systems.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802.109, Government Code, is amended by amending Subsections (d), (e), (e-1), (f), and (g) and adding Subsections (d-1) and (d-2) to read as follows:</w:t>
      </w:r>
    </w:p>
    <w:p w:rsidR="003F3435" w:rsidRDefault="0032493E">
      <w:pPr>
        <w:spacing w:line="480" w:lineRule="auto"/>
        <w:ind w:firstLine="720"/>
        <w:jc w:val="both"/>
      </w:pPr>
      <w:r>
        <w:t xml:space="preserve">(d)</w:t>
      </w:r>
      <w:r xml:space="preserve">
        <w:t> </w:t>
      </w:r>
      <w:r xml:space="preserve">
        <w:t> </w:t>
      </w:r>
      <w:r>
        <w:rPr>
          <w:u w:val="single"/>
        </w:rPr>
        <w:t xml:space="preserve">The Pension Review Board shall establish a schedule to ensure that</w:t>
      </w:r>
      <w:r>
        <w:t xml:space="preserve"> [</w:t>
      </w:r>
      <w:r>
        <w:rPr>
          <w:strike/>
        </w:rPr>
        <w:t xml:space="preserve">A</w:t>
      </w:r>
      <w:r>
        <w:t xml:space="preserve">] public retirement system</w:t>
      </w:r>
      <w:r>
        <w:rPr>
          <w:u w:val="single"/>
        </w:rPr>
        <w:t xml:space="preserve">s</w:t>
      </w:r>
      <w:r>
        <w:t xml:space="preserve"> [</w:t>
      </w:r>
      <w:r>
        <w:rPr>
          <w:strike/>
        </w:rPr>
        <w:t xml:space="preserve">shall</w:t>
      </w:r>
      <w:r>
        <w:t xml:space="preserve">] conduct the evaluation described by Subsection (a):</w:t>
      </w:r>
    </w:p>
    <w:p w:rsidR="003F3435" w:rsidRDefault="0032493E">
      <w:pPr>
        <w:spacing w:line="480" w:lineRule="auto"/>
        <w:ind w:firstLine="1440"/>
        <w:jc w:val="both"/>
      </w:pPr>
      <w:r>
        <w:t xml:space="preserve">(1)</w:t>
      </w:r>
      <w:r xml:space="preserve">
        <w:t> </w:t>
      </w:r>
      <w:r xml:space="preserve">
        <w:t> </w:t>
      </w:r>
      <w:r>
        <w:t xml:space="preserve">once every three years, if the total assets of the retirement system </w:t>
      </w:r>
      <w:r>
        <w:rPr>
          <w:u w:val="single"/>
        </w:rPr>
        <w:t xml:space="preserve">are</w:t>
      </w:r>
      <w:r>
        <w:t xml:space="preserve"> [</w:t>
      </w:r>
      <w:r>
        <w:rPr>
          <w:strike/>
        </w:rPr>
        <w:t xml:space="preserve">as of the last day of the preceding fiscal year were</w:t>
      </w:r>
      <w:r>
        <w:t xml:space="preserve">] at least $100 million; or</w:t>
      </w:r>
    </w:p>
    <w:p w:rsidR="003F3435" w:rsidRDefault="0032493E">
      <w:pPr>
        <w:spacing w:line="480" w:lineRule="auto"/>
        <w:ind w:firstLine="1440"/>
        <w:jc w:val="both"/>
      </w:pPr>
      <w:r>
        <w:t xml:space="preserve">(2)</w:t>
      </w:r>
      <w:r xml:space="preserve">
        <w:t> </w:t>
      </w:r>
      <w:r xml:space="preserve">
        <w:t> </w:t>
      </w:r>
      <w:r>
        <w:t xml:space="preserve">once every six years, if the total assets of the retirement system </w:t>
      </w:r>
      <w:r>
        <w:rPr>
          <w:u w:val="single"/>
        </w:rPr>
        <w:t xml:space="preserve">are</w:t>
      </w:r>
      <w:r>
        <w:t xml:space="preserve"> [</w:t>
      </w:r>
      <w:r>
        <w:rPr>
          <w:strike/>
        </w:rPr>
        <w:t xml:space="preserve">as of the last day of the preceding fiscal year were</w:t>
      </w:r>
      <w:r>
        <w:t xml:space="preserve">] at least $30 million and less than $100 million.</w:t>
      </w:r>
    </w:p>
    <w:p w:rsidR="003F3435" w:rsidRDefault="0032493E">
      <w:pPr>
        <w:spacing w:line="480" w:lineRule="auto"/>
        <w:ind w:firstLine="720"/>
        <w:jc w:val="both"/>
      </w:pPr>
      <w:r>
        <w:rPr>
          <w:u w:val="single"/>
        </w:rPr>
        <w:t xml:space="preserve">(d-1)</w:t>
      </w:r>
      <w:r>
        <w:rPr>
          <w:u w:val="single"/>
        </w:rPr>
        <w:t xml:space="preserve"> </w:t>
      </w:r>
      <w:r>
        <w:rPr>
          <w:u w:val="single"/>
        </w:rPr>
        <w:t xml:space="preserve"> </w:t>
      </w:r>
      <w:r>
        <w:rPr>
          <w:u w:val="single"/>
        </w:rPr>
        <w:t xml:space="preserve">If a public retirement system's total assets increase in a fiscal year to above the threshold specified in Subsection (d)(1) or (d)(2), the public retirement system shall complete the evaluation by the next appropriate due date specified in the schedule established by the Pension Review Board pursuant to Subsection (d).</w:t>
      </w:r>
    </w:p>
    <w:p w:rsidR="003F3435" w:rsidRDefault="0032493E">
      <w:pPr>
        <w:spacing w:line="480" w:lineRule="auto"/>
        <w:ind w:firstLine="720"/>
        <w:jc w:val="both"/>
      </w:pPr>
      <w:r>
        <w:rPr>
          <w:u w:val="single"/>
        </w:rPr>
        <w:t xml:space="preserve">(d-2)</w:t>
      </w:r>
      <w:r>
        <w:rPr>
          <w:u w:val="single"/>
        </w:rPr>
        <w:t xml:space="preserve"> </w:t>
      </w:r>
      <w:r>
        <w:rPr>
          <w:u w:val="single"/>
        </w:rPr>
        <w:t xml:space="preserve"> </w:t>
      </w:r>
      <w:r>
        <w:rPr>
          <w:u w:val="single"/>
        </w:rPr>
        <w:t xml:space="preserve">A public retirement system that has completed an evaluation pursuant to the requirements of this Section remains subject to the requirement based on total pension liability and shall complete subsequent evaluations: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once every three years, if the total pension liability of the retirement system is at least $100 million;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once every six years, if the total pension liability of the retirement system is at least $30 million and less than $100 million.</w:t>
      </w:r>
    </w:p>
    <w:p w:rsidR="003F3435" w:rsidRDefault="0032493E">
      <w:pPr>
        <w:spacing w:line="480" w:lineRule="auto"/>
        <w:ind w:firstLine="720"/>
        <w:jc w:val="both"/>
      </w:pPr>
      <w:r>
        <w:t xml:space="preserve">(e)</w:t>
      </w:r>
      <w:r xml:space="preserve">
        <w:t> </w:t>
      </w:r>
      <w:r xml:space="preserve">
        <w:t> </w:t>
      </w:r>
      <w:r>
        <w:t xml:space="preserve">A public retirement system is not required to conduct the evaluation described by Subsection (a) if the total assets of the retirement system as of the last day of the [</w:t>
      </w:r>
      <w:r>
        <w:rPr>
          <w:strike/>
        </w:rPr>
        <w:t xml:space="preserve">preceding</w:t>
      </w:r>
      <w:r>
        <w:t xml:space="preserve">] fiscal year </w:t>
      </w:r>
      <w:r>
        <w:rPr>
          <w:u w:val="single"/>
        </w:rPr>
        <w:t xml:space="preserve">immediately preceding the next evaluation deadline</w:t>
      </w:r>
      <w:r>
        <w:t xml:space="preserve"> were less than $30 million.</w:t>
      </w:r>
    </w:p>
    <w:p w:rsidR="003F3435" w:rsidRDefault="0032493E">
      <w:pPr>
        <w:spacing w:line="480" w:lineRule="auto"/>
        <w:ind w:firstLine="720"/>
        <w:jc w:val="both"/>
      </w:pPr>
      <w:r>
        <w:t xml:space="preserve">(e-1)</w:t>
      </w:r>
      <w:r xml:space="preserve">
        <w:t> </w:t>
      </w:r>
      <w:r xml:space="preserve">
        <w:t> </w:t>
      </w:r>
      <w:r>
        <w:rPr>
          <w:u w:val="single"/>
        </w:rPr>
        <w:t xml:space="preserve">An</w:t>
      </w:r>
      <w:r>
        <w:t xml:space="preserve"> [</w:t>
      </w:r>
      <w:r>
        <w:rPr>
          <w:strike/>
        </w:rPr>
        <w:t xml:space="preserve">Not later than the 30th day after the date an</w:t>
      </w:r>
      <w:r>
        <w:t xml:space="preserve">] independent firm </w:t>
      </w:r>
      <w:r>
        <w:rPr>
          <w:u w:val="single"/>
        </w:rPr>
        <w:t xml:space="preserve">that</w:t>
      </w:r>
      <w:r>
        <w:t xml:space="preserve"> completes an evaluation described by Subsection (a)[</w:t>
      </w:r>
      <w:r>
        <w:rPr>
          <w:strike/>
        </w:rPr>
        <w:t xml:space="preserve">, the independent firm</w:t>
      </w:r>
      <w:r>
        <w:t xml:space="preserve">] shall:</w:t>
      </w:r>
    </w:p>
    <w:p w:rsidR="003F3435" w:rsidRDefault="0032493E">
      <w:pPr>
        <w:spacing w:line="480" w:lineRule="auto"/>
        <w:ind w:firstLine="1440"/>
        <w:jc w:val="both"/>
      </w:pPr>
      <w:r>
        <w:t xml:space="preserve">(1)</w:t>
      </w:r>
      <w:r xml:space="preserve">
        <w:t> </w:t>
      </w:r>
      <w:r xml:space="preserve">
        <w:t> </w:t>
      </w:r>
      <w:r>
        <w:t xml:space="preserve">submit to the public retirement system for purposes of discussion and clarification a substantially completed preliminary draft of the evaluation report; and</w:t>
      </w:r>
    </w:p>
    <w:p w:rsidR="003F3435" w:rsidRDefault="0032493E">
      <w:pPr>
        <w:spacing w:line="480" w:lineRule="auto"/>
        <w:ind w:firstLine="1440"/>
        <w:jc w:val="both"/>
      </w:pPr>
      <w:r>
        <w:t xml:space="preserve">(2)</w:t>
      </w:r>
      <w:r xml:space="preserve">
        <w:t> </w:t>
      </w:r>
      <w:r xml:space="preserve">
        <w:t> </w:t>
      </w:r>
      <w:r>
        <w:t xml:space="preserve">request in writing that the system[</w:t>
      </w:r>
      <w:r>
        <w:rPr>
          <w:strike/>
        </w:rPr>
        <w:t xml:space="preserve">, on or before the 30th day after the date the system receives the preliminary draft,</w:t>
      </w:r>
      <w:r>
        <w:t xml:space="preserve">] submit to the firm:</w:t>
      </w:r>
    </w:p>
    <w:p w:rsidR="003F3435" w:rsidRDefault="0032493E">
      <w:pPr>
        <w:spacing w:line="480" w:lineRule="auto"/>
        <w:ind w:firstLine="2160"/>
        <w:jc w:val="both"/>
      </w:pPr>
      <w:r>
        <w:t xml:space="preserve">(A)</w:t>
      </w:r>
      <w:r xml:space="preserve">
        <w:t> </w:t>
      </w:r>
      <w:r xml:space="preserve">
        <w:t> </w:t>
      </w:r>
      <w:r>
        <w:t xml:space="preserve">a description of any action taken or expected to be taken in response to a recommendation made in the evaluation; and</w:t>
      </w:r>
    </w:p>
    <w:p w:rsidR="003F3435" w:rsidRDefault="0032493E">
      <w:pPr>
        <w:spacing w:line="480" w:lineRule="auto"/>
        <w:ind w:firstLine="2160"/>
        <w:jc w:val="both"/>
      </w:pPr>
      <w:r>
        <w:t xml:space="preserve">(B)</w:t>
      </w:r>
      <w:r xml:space="preserve">
        <w:t> </w:t>
      </w:r>
      <w:r xml:space="preserve">
        <w:t> </w:t>
      </w:r>
      <w:r>
        <w:t xml:space="preserve">any written response of the system that the system wants to accompany the final evaluation report.</w:t>
      </w:r>
    </w:p>
    <w:p w:rsidR="003F3435" w:rsidRDefault="0032493E">
      <w:pPr>
        <w:spacing w:line="480" w:lineRule="auto"/>
        <w:ind w:firstLine="720"/>
        <w:jc w:val="both"/>
      </w:pPr>
      <w:r>
        <w:t xml:space="preserve">(f)</w:t>
      </w:r>
      <w:r xml:space="preserve">
        <w:t> </w:t>
      </w:r>
      <w:r xml:space="preserve">
        <w:t> </w:t>
      </w:r>
      <w:r>
        <w:t xml:space="preserve">The independent firm shall file the final evaluation report, including the evaluation results and any response received from the public retirement system, with the governing body of the system[</w:t>
      </w:r>
      <w:r>
        <w:rPr>
          <w:strike/>
        </w:rPr>
        <w:t xml:space="preserve">:</w:t>
      </w:r>
      <w:r>
        <w:t xml:space="preserve">]</w:t>
      </w:r>
    </w:p>
    <w:p w:rsidR="003F3435" w:rsidRDefault="0032493E">
      <w:pPr>
        <w:spacing w:line="480" w:lineRule="auto"/>
        <w:ind w:firstLine="1440"/>
        <w:jc w:val="both"/>
      </w:pPr>
      <w:r>
        <w:t xml:space="preserve">[</w:t>
      </w:r>
      <w:r>
        <w:rPr>
          <w:strike/>
        </w:rPr>
        <w:t xml:space="preserve">(1)</w:t>
      </w:r>
      <w:r xml:space="preserve">
        <w:rPr>
          <w:strike/>
        </w:rPr>
        <w:t> </w:t>
      </w:r>
      <w:r xml:space="preserve">
        <w:rPr>
          <w:strike/>
        </w:rPr>
        <w:t> </w:t>
      </w:r>
      <w:r>
        <w:rPr>
          <w:strike/>
        </w:rPr>
        <w:t xml:space="preserve">not earlier than the 31st day after the date on which the preliminary draft is submitted to the system; and</w:t>
      </w:r>
    </w:p>
    <w:p w:rsidR="003F3435" w:rsidRDefault="0032493E">
      <w:pPr>
        <w:spacing w:line="480" w:lineRule="auto"/>
        <w:ind w:firstLine="1440"/>
        <w:jc w:val="both"/>
      </w:pPr>
      <w:r>
        <w:rPr>
          <w:strike/>
        </w:rPr>
        <w:t xml:space="preserve">(2)</w:t>
      </w:r>
      <w:r xml:space="preserve">
        <w:rPr>
          <w:strike/>
        </w:rPr>
        <w:t> </w:t>
      </w:r>
      <w:r xml:space="preserve">
        <w:rPr>
          <w:strike/>
        </w:rPr>
        <w:t> </w:t>
      </w:r>
      <w:r>
        <w:rPr>
          <w:strike/>
        </w:rPr>
        <w:t xml:space="preserve">not later than the later of:</w:t>
      </w:r>
    </w:p>
    <w:p w:rsidR="003F3435" w:rsidRDefault="0032493E">
      <w:pPr>
        <w:spacing w:line="480" w:lineRule="auto"/>
        <w:ind w:firstLine="2160"/>
        <w:jc w:val="both"/>
      </w:pPr>
      <w:r>
        <w:rPr>
          <w:strike/>
        </w:rPr>
        <w:t xml:space="preserve">(A)</w:t>
      </w:r>
      <w:r xml:space="preserve">
        <w:rPr>
          <w:strike/>
        </w:rPr>
        <w:t> </w:t>
      </w:r>
      <w:r xml:space="preserve">
        <w:rPr>
          <w:strike/>
        </w:rPr>
        <w:t> </w:t>
      </w:r>
      <w:r>
        <w:rPr>
          <w:strike/>
        </w:rPr>
        <w:t xml:space="preserve">the 60th day after the date on which the preliminary draft is submitted to the system; or</w:t>
      </w:r>
    </w:p>
    <w:p w:rsidR="003F3435" w:rsidRDefault="0032493E">
      <w:pPr>
        <w:spacing w:line="480" w:lineRule="auto"/>
        <w:ind w:firstLine="2160"/>
        <w:jc w:val="both"/>
      </w:pPr>
      <w:r>
        <w:rPr>
          <w:strike/>
        </w:rPr>
        <w:t xml:space="preserve">(B)</w:t>
      </w:r>
      <w:r xml:space="preserve">
        <w:rPr>
          <w:strike/>
        </w:rPr>
        <w:t> </w:t>
      </w:r>
      <w:r xml:space="preserve">
        <w:rPr>
          <w:strike/>
        </w:rPr>
        <w:t> </w:t>
      </w:r>
      <w:r>
        <w:rPr>
          <w:strike/>
        </w:rPr>
        <w:t xml:space="preserve">May 1 in the year following the year in which the system is evaluated under Subsection (a)</w:t>
      </w:r>
      <w:r>
        <w:t xml:space="preserve">].</w:t>
      </w:r>
    </w:p>
    <w:p w:rsidR="003F3435" w:rsidRDefault="0032493E">
      <w:pPr>
        <w:spacing w:line="480" w:lineRule="auto"/>
        <w:ind w:firstLine="720"/>
        <w:jc w:val="both"/>
      </w:pPr>
      <w:r>
        <w:t xml:space="preserve">(g)</w:t>
      </w:r>
      <w:r xml:space="preserve">
        <w:t> </w:t>
      </w:r>
      <w:r xml:space="preserve">
        <w:t> </w:t>
      </w:r>
      <w:r>
        <w:rPr>
          <w:u w:val="single"/>
        </w:rPr>
        <w:t xml:space="preserve">The</w:t>
      </w:r>
      <w:r>
        <w:t xml:space="preserve"> [</w:t>
      </w:r>
      <w:r>
        <w:rPr>
          <w:strike/>
        </w:rPr>
        <w:t xml:space="preserve">Not later than the 31st day after the date the</w:t>
      </w:r>
      <w:r>
        <w:t xml:space="preserve">] governing body of a public retirement system </w:t>
      </w:r>
      <w:r>
        <w:rPr>
          <w:u w:val="single"/>
        </w:rPr>
        <w:t xml:space="preserve">that</w:t>
      </w:r>
      <w:r>
        <w:t xml:space="preserve"> receives a report of an evaluation under this section[</w:t>
      </w:r>
      <w:r>
        <w:rPr>
          <w:strike/>
        </w:rPr>
        <w:t xml:space="preserve">, the governing body</w:t>
      </w:r>
      <w:r>
        <w:t xml:space="preserve">] shall submit the report to the board.</w:t>
      </w:r>
    </w:p>
    <w:p w:rsidR="003F3435" w:rsidRDefault="0032493E">
      <w:pPr>
        <w:spacing w:line="480" w:lineRule="auto"/>
        <w:ind w:firstLine="720"/>
        <w:jc w:val="both"/>
      </w:pPr>
      <w:r>
        <w:t xml:space="preserve">(h)</w:t>
      </w:r>
      <w:r xml:space="preserve">
        <w:t> </w:t>
      </w:r>
      <w:r xml:space="preserve">
        <w:t> </w:t>
      </w:r>
      <w:r>
        <w:t xml:space="preserve">A governmental entity that is the employer of active members of a public retirement system evaluated under Subsection (a) may pay all or part of the costs of the evaluation. The public retirement system shall pay any remaining unpaid costs of the evaluation.</w:t>
      </w:r>
    </w:p>
    <w:p w:rsidR="003F3435" w:rsidRDefault="0032493E">
      <w:pPr>
        <w:spacing w:line="480" w:lineRule="auto"/>
        <w:ind w:firstLine="720"/>
        <w:jc w:val="both"/>
      </w:pPr>
      <w:r>
        <w:t xml:space="preserve">(i)</w:t>
      </w:r>
      <w:r xml:space="preserve">
        <w:t> </w:t>
      </w:r>
      <w:r xml:space="preserve">
        <w:t> </w:t>
      </w:r>
      <w:r>
        <w:t xml:space="preserve">The board shall submit an investment performance report to the governor, the lieutenant governor, the speaker of the house of representatives, and the legislative committees having principal jurisdiction over legislation governing public retirement systems in the biennial report required by Section 801.203. The report must compile and summarize the information received under this section by the board during the preceding two fiscal years.</w:t>
      </w:r>
    </w:p>
    <w:p w:rsidR="003F3435" w:rsidRDefault="0032493E">
      <w:pPr>
        <w:spacing w:line="480" w:lineRule="auto"/>
        <w:ind w:firstLine="720"/>
        <w:jc w:val="both"/>
      </w:pPr>
      <w:r>
        <w:t xml:space="preserve">(j)</w:t>
      </w:r>
      <w:r xml:space="preserve">
        <w:t> </w:t>
      </w:r>
      <w:r xml:space="preserve">
        <w:t> </w:t>
      </w:r>
      <w:r>
        <w:t xml:space="preserve">Repealed by Acts 2021, 87th Leg., R.S., Ch. 141 (H.B.</w:t>
      </w:r>
      <w:r xml:space="preserve">
        <w:t> </w:t>
      </w:r>
      <w:r>
        <w:t xml:space="preserve">1585), Sec. 20(1), eff. May 26, 2021.</w:t>
      </w:r>
    </w:p>
    <w:p w:rsidR="003F3435" w:rsidRDefault="0032493E">
      <w:pPr>
        <w:spacing w:line="480" w:lineRule="auto"/>
        <w:ind w:firstLine="720"/>
        <w:jc w:val="both"/>
      </w:pPr>
      <w:r>
        <w:t xml:space="preserve">(k)</w:t>
      </w:r>
      <w:r xml:space="preserve">
        <w:t> </w:t>
      </w:r>
      <w:r xml:space="preserve">
        <w:t> </w:t>
      </w:r>
      <w:r>
        <w:t xml:space="preserve">The following reports may be used by the applicable public retirement systems to satisfy the requirement for a report of an evaluation under this section:</w:t>
      </w:r>
    </w:p>
    <w:p w:rsidR="003F3435" w:rsidRDefault="0032493E">
      <w:pPr>
        <w:spacing w:line="480" w:lineRule="auto"/>
        <w:ind w:firstLine="1440"/>
        <w:jc w:val="both"/>
      </w:pPr>
      <w:r>
        <w:t xml:space="preserve">(1)</w:t>
      </w:r>
      <w:r xml:space="preserve">
        <w:t> </w:t>
      </w:r>
      <w:r xml:space="preserve">
        <w:t> </w:t>
      </w:r>
      <w:r>
        <w:t xml:space="preserve">an investment report under Section 10A, Article 6243g-4, Revised Statutes;</w:t>
      </w:r>
    </w:p>
    <w:p w:rsidR="003F3435" w:rsidRDefault="0032493E">
      <w:pPr>
        <w:spacing w:line="480" w:lineRule="auto"/>
        <w:ind w:firstLine="1440"/>
        <w:jc w:val="both"/>
      </w:pPr>
      <w:r>
        <w:t xml:space="preserve">(2)</w:t>
      </w:r>
      <w:r xml:space="preserve">
        <w:t> </w:t>
      </w:r>
      <w:r xml:space="preserve">
        <w:t> </w:t>
      </w:r>
      <w:r>
        <w:t xml:space="preserve">an investment report under Section 2D, Chapter 88 (H.B.</w:t>
      </w:r>
      <w:r xml:space="preserve">
        <w:t> </w:t>
      </w:r>
      <w:r>
        <w:t xml:space="preserve">1573), Acts of the 77th Legislature, Regular Session, 2001 (Article 6243h, Vernon's Texas Civil Statutes); and</w:t>
      </w:r>
    </w:p>
    <w:p w:rsidR="003F3435" w:rsidRDefault="0032493E">
      <w:pPr>
        <w:spacing w:line="480" w:lineRule="auto"/>
        <w:ind w:firstLine="1440"/>
        <w:jc w:val="both"/>
      </w:pPr>
      <w:r>
        <w:t xml:space="preserve">(3)</w:t>
      </w:r>
      <w:r xml:space="preserve">
        <w:t> </w:t>
      </w:r>
      <w:r xml:space="preserve">
        <w:t> </w:t>
      </w:r>
      <w:r>
        <w:t xml:space="preserve">a report on a review conducted on the retirement system's investments under Section 2B, Article 6243e.2(1), Revised Statutes.</w:t>
      </w:r>
    </w:p>
    <w:p w:rsidR="003F3435" w:rsidRDefault="0032493E">
      <w:pPr>
        <w:spacing w:line="480" w:lineRule="auto"/>
        <w:ind w:firstLine="720"/>
        <w:jc w:val="both"/>
      </w:pPr>
      <w:r>
        <w:t xml:space="preserve">(l)</w:t>
      </w:r>
      <w:r xml:space="preserve">
        <w:t> </w:t>
      </w:r>
      <w:r xml:space="preserve">
        <w:t> </w:t>
      </w:r>
      <w:r>
        <w:t xml:space="preserve">The board may adopt rules necessary to implement this section.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Notwithstanding Section 802.109(d), Government Code, as added by this Act, a report of the first evaluation of a public retirement system, as required by Section 802.109, Government Code, as amended by this Act, must be filed with the Pension Review Board not later than September 1, 2026.</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The Pension Review Board shall establish the schedule required by Section 802.109(d), Government Code, as amended by this Act, not later than January 1, 2026.</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3474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