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Morgan, et al.</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3479</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5,</w:t>
      </w:r>
      <w:r xml:space="preserve">
        <w:t> </w:t>
      </w:r>
      <w:r>
        <w:t xml:space="preserve">2025, read first time and referred to Committee on Water, Agriculture and Rural Affairs; May</w:t>
      </w:r>
      <w:r xml:space="preserve">
        <w:t> </w:t>
      </w:r>
      <w:r>
        <w:t xml:space="preserve">19,</w:t>
      </w:r>
      <w:r xml:space="preserve">
        <w:t> </w:t>
      </w:r>
      <w:r>
        <w:t xml:space="preserve">2025, reported favorably by the following vote:</w:t>
      </w:r>
      <w:r>
        <w:t xml:space="preserve"> </w:t>
      </w:r>
      <w:r>
        <w:t xml:space="preserve"> </w:t>
      </w:r>
      <w:r>
        <w:t xml:space="preserve">Yeas 8,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Rio Grande vegetative management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201.0225, Agriculture Code, is amended to read as follows:</w:t>
      </w:r>
    </w:p>
    <w:p w:rsidR="003F3435" w:rsidRDefault="0032493E">
      <w:pPr>
        <w:spacing w:line="480" w:lineRule="auto"/>
        <w:ind w:firstLine="720"/>
        <w:jc w:val="both"/>
      </w:pPr>
      <w:r>
        <w:t xml:space="preserve">Sec.</w:t>
      </w:r>
      <w:r xml:space="preserve">
        <w:t> </w:t>
      </w:r>
      <w:r>
        <w:t xml:space="preserve">201.0225.</w:t>
      </w:r>
      <w:r xml:space="preserve">
        <w:t> </w:t>
      </w:r>
      <w:r xml:space="preserve">
        <w:t> </w:t>
      </w:r>
      <w:r>
        <w:rPr>
          <w:u w:val="single"/>
        </w:rPr>
        <w:t xml:space="preserve">RIO GRANDE VEGETATIVE MANAGEMENT</w:t>
      </w:r>
      <w:r>
        <w:t xml:space="preserve"> [</w:t>
      </w:r>
      <w:r>
        <w:rPr>
          <w:strike/>
        </w:rPr>
        <w:t xml:space="preserve">CARRIZO CANE ERADICATION</w:t>
      </w:r>
      <w:r>
        <w:t xml:space="preserve">] PROGRAM.  The state board shall develop and implement </w:t>
      </w:r>
      <w:r>
        <w:rPr>
          <w:u w:val="single"/>
        </w:rPr>
        <w:t xml:space="preserve">the Rio Grande vegetative management</w:t>
      </w:r>
      <w:r>
        <w:t xml:space="preserve"> [</w:t>
      </w:r>
      <w:r>
        <w:rPr>
          <w:strike/>
        </w:rPr>
        <w:t xml:space="preserve">a</w:t>
      </w:r>
      <w:r>
        <w:t xml:space="preserve">] program to </w:t>
      </w:r>
      <w:r>
        <w:rPr>
          <w:u w:val="single"/>
        </w:rPr>
        <w:t xml:space="preserve">manage</w:t>
      </w:r>
      <w:r>
        <w:t xml:space="preserve"> [</w:t>
      </w:r>
      <w:r>
        <w:rPr>
          <w:strike/>
        </w:rPr>
        <w:t xml:space="preserve">eradicate</w:t>
      </w:r>
      <w:r>
        <w:t xml:space="preserve">] Carrizo cane </w:t>
      </w:r>
      <w:r>
        <w:rPr>
          <w:u w:val="single"/>
        </w:rPr>
        <w:t xml:space="preserve">and other noxious vegetation that impedes border security</w:t>
      </w:r>
      <w:r>
        <w:t xml:space="preserve"> along the Rio Grande River.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