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structures located near a National Wildlife Refuge.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 Parks and Wildlife Code, is amended by adding Section 26.005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26.005.</w:t>
      </w:r>
      <w:r>
        <w:rPr>
          <w:u w:val="single"/>
        </w:rPr>
        <w:t xml:space="preserve"> </w:t>
      </w:r>
      <w:r>
        <w:rPr>
          <w:u w:val="single"/>
        </w:rPr>
        <w:t xml:space="preserve"> </w:t>
      </w:r>
      <w:r>
        <w:rPr>
          <w:u w:val="single"/>
        </w:rPr>
        <w:t xml:space="preserve">NOTICE OF CONSTRUCTION.  (a)  This section applies only in a county that has a population of less than 500,000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borders the Gulf of Mexico;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National Wildlife Refuge;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construct a structure that is taller than 500 feet unless the person provides notice to the department at least 90 days before beginning construction of the 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Notice under this section must give sufficient detail of the structure for the department to reasonably evaluate its impact on wildlife.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Upon receiving notice under this section, the department may evaluate the proposed structure. </w:t>
      </w:r>
      <w:r>
        <w:rPr>
          <w:u w:val="single"/>
        </w:rPr>
        <w:t xml:space="preserve"> </w:t>
      </w:r>
      <w:r>
        <w:rPr>
          <w:u w:val="single"/>
        </w:rPr>
        <w:t xml:space="preserve">If the department determines that construction of the structure or structures would materially damage wildlife in this state, the department may, on or before the 90th day after notice is filed, seek relief as provided by this section to limit or enjoin construction.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takes no action on or before the 90th day after notice is filed, the person may proceed with construction.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district court of a county in which the structure is proposed to be constructed may restrain and enjoin the person from constructing the structure.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court may g</w:t>
      </w:r>
      <w:r>
        <w:rPr>
          <w:u w:val="single"/>
        </w:rPr>
        <w:t xml:space="preserve">rant injunctive relief on application of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is not required to post a bond when seeking injunctive relief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