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89R21666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 Metcalf</w:t>
      </w:r>
      <w:r xml:space="preserve">
        <w:tab wTab="150" tlc="none" cTlc="0"/>
      </w:r>
      <w:r>
        <w:t xml:space="preserve">H.B.</w:t>
      </w:r>
      <w:r xml:space="preserve">
        <w:t> </w:t>
      </w:r>
      <w:r>
        <w:t xml:space="preserve">No.</w:t>
      </w:r>
      <w:r xml:space="preserve">
        <w:t> </w:t>
      </w:r>
      <w:r>
        <w:t xml:space="preserve">3575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of a campaign treasurer appointment and an application for a place on the ballot by a candidate for the board of directors of an appraisal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252.005, Election Code, is amended to read as follows:</w:t>
      </w:r>
    </w:p>
    <w:p w:rsidR="003F3435" w:rsidRDefault="0032493E">
      <w:pPr>
        <w:spacing w:line="480" w:lineRule="auto"/>
        <w:ind w:firstLine="720"/>
        <w:jc w:val="both"/>
      </w:pPr>
      <w:r>
        <w:t xml:space="preserve">Sec.</w:t>
      </w:r>
      <w:r xml:space="preserve">
        <w:t> </w:t>
      </w:r>
      <w:r>
        <w:t xml:space="preserve">252.005.</w:t>
      </w:r>
      <w:r xml:space="preserve">
        <w:t> </w:t>
      </w:r>
      <w:r xml:space="preserve">
        <w:t> </w:t>
      </w:r>
      <w:r>
        <w:t xml:space="preserve">AUTHORITY WITH WHOM APPOINTMENT FILED: CANDIDATE. </w:t>
      </w:r>
      <w:r>
        <w:t xml:space="preserve"> </w:t>
      </w:r>
      <w:r>
        <w:t xml:space="preserve">An individual must file a campaign treasurer appointment for the individual's own candidacy with:</w:t>
      </w:r>
    </w:p>
    <w:p w:rsidR="003F3435" w:rsidRDefault="0032493E">
      <w:pPr>
        <w:spacing w:line="480" w:lineRule="auto"/>
        <w:ind w:firstLine="1440"/>
        <w:jc w:val="both"/>
      </w:pPr>
      <w:r>
        <w:t xml:space="preserve">(1)</w:t>
      </w:r>
      <w:r xml:space="preserve">
        <w:t> </w:t>
      </w:r>
      <w:r xml:space="preserve">
        <w:t> </w:t>
      </w:r>
      <w:r>
        <w:t xml:space="preserve">the commission, if the appointment is made for candidacy for:</w:t>
      </w:r>
    </w:p>
    <w:p w:rsidR="003F3435" w:rsidRDefault="0032493E">
      <w:pPr>
        <w:spacing w:line="480" w:lineRule="auto"/>
        <w:ind w:firstLine="2160"/>
        <w:jc w:val="both"/>
      </w:pPr>
      <w:r>
        <w:t xml:space="preserve">(A)</w:t>
      </w:r>
      <w:r xml:space="preserve">
        <w:t> </w:t>
      </w:r>
      <w:r xml:space="preserve">
        <w:t> </w:t>
      </w:r>
      <w:r>
        <w:t xml:space="preserve">a statewide office;</w:t>
      </w:r>
    </w:p>
    <w:p w:rsidR="003F3435" w:rsidRDefault="0032493E">
      <w:pPr>
        <w:spacing w:line="480" w:lineRule="auto"/>
        <w:ind w:firstLine="2160"/>
        <w:jc w:val="both"/>
      </w:pPr>
      <w:r>
        <w:t xml:space="preserve">(B)</w:t>
      </w:r>
      <w:r xml:space="preserve">
        <w:t> </w:t>
      </w:r>
      <w:r xml:space="preserve">
        <w:t> </w:t>
      </w:r>
      <w:r>
        <w:t xml:space="preserve">a district office filled by voters of more than one county;</w:t>
      </w:r>
    </w:p>
    <w:p w:rsidR="003F3435" w:rsidRDefault="0032493E">
      <w:pPr>
        <w:spacing w:line="480" w:lineRule="auto"/>
        <w:ind w:firstLine="2160"/>
        <w:jc w:val="both"/>
      </w:pPr>
      <w:r>
        <w:t xml:space="preserve">(C)</w:t>
      </w:r>
      <w:r xml:space="preserve">
        <w:t> </w:t>
      </w:r>
      <w:r xml:space="preserve">
        <w:t> </w:t>
      </w:r>
      <w:r>
        <w:t xml:space="preserve">a judicial district office filled by voters of only one county;</w:t>
      </w:r>
    </w:p>
    <w:p w:rsidR="003F3435" w:rsidRDefault="0032493E">
      <w:pPr>
        <w:spacing w:line="480" w:lineRule="auto"/>
        <w:ind w:firstLine="2160"/>
        <w:jc w:val="both"/>
      </w:pPr>
      <w:r>
        <w:t xml:space="preserve">(D)</w:t>
      </w:r>
      <w:r xml:space="preserve">
        <w:t> </w:t>
      </w:r>
      <w:r xml:space="preserve">
        <w:t> </w:t>
      </w:r>
      <w:r>
        <w:t xml:space="preserve">state senator;</w:t>
      </w:r>
    </w:p>
    <w:p w:rsidR="003F3435" w:rsidRDefault="0032493E">
      <w:pPr>
        <w:spacing w:line="480" w:lineRule="auto"/>
        <w:ind w:firstLine="2160"/>
        <w:jc w:val="both"/>
      </w:pPr>
      <w:r>
        <w:t xml:space="preserve">(E)</w:t>
      </w:r>
      <w:r xml:space="preserve">
        <w:t> </w:t>
      </w:r>
      <w:r xml:space="preserve">
        <w:t> </w:t>
      </w:r>
      <w:r>
        <w:t xml:space="preserve">state representative; or</w:t>
      </w:r>
    </w:p>
    <w:p w:rsidR="003F3435" w:rsidRDefault="0032493E">
      <w:pPr>
        <w:spacing w:line="480" w:lineRule="auto"/>
        <w:ind w:firstLine="2160"/>
        <w:jc w:val="both"/>
      </w:pPr>
      <w:r>
        <w:t xml:space="preserve">(F)</w:t>
      </w:r>
      <w:r xml:space="preserve">
        <w:t> </w:t>
      </w:r>
      <w:r xml:space="preserve">
        <w:t> </w:t>
      </w:r>
      <w:r>
        <w:t xml:space="preserve">the State Board of Education;</w:t>
      </w:r>
    </w:p>
    <w:p w:rsidR="003F3435" w:rsidRDefault="0032493E">
      <w:pPr>
        <w:spacing w:line="480" w:lineRule="auto"/>
        <w:ind w:firstLine="1440"/>
        <w:jc w:val="both"/>
      </w:pPr>
      <w:r>
        <w:t xml:space="preserve">(2)</w:t>
      </w:r>
      <w:r xml:space="preserve">
        <w:t> </w:t>
      </w:r>
      <w:r xml:space="preserve">
        <w:t> </w:t>
      </w:r>
      <w:r>
        <w:t xml:space="preserve">the county clerk </w:t>
      </w:r>
      <w:r>
        <w:rPr>
          <w:u w:val="single"/>
        </w:rPr>
        <w:t xml:space="preserve">or, for counties having the position, the county elections administrator</w:t>
      </w:r>
      <w:r>
        <w:t xml:space="preserve">, if the appointment is made for candidacy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county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(B)</w:t>
      </w:r>
      <w:r xml:space="preserve">
        <w:t> </w:t>
      </w:r>
      <w:r xml:space="preserve">
        <w:t> </w:t>
      </w:r>
      <w:r>
        <w:t xml:space="preserve">a precinct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elected position on the board of directors of an appraisal district to which Section 6.0301, Tax Code, applies;</w:t>
      </w:r>
      <w:r>
        <w:t xml:space="preserve"> or</w:t>
      </w:r>
    </w:p>
    <w:p w:rsidR="003F3435" w:rsidRDefault="0032493E">
      <w:pPr>
        <w:spacing w:line="480" w:lineRule="auto"/>
        <w:ind w:firstLine="2160"/>
        <w:jc w:val="both"/>
      </w:pPr>
      <w:r>
        <w:rPr>
          <w:u w:val="single"/>
        </w:rPr>
        <w:t xml:space="preserve">(D)</w:t>
      </w:r>
      <w:r xml:space="preserve">
        <w:t> </w:t>
      </w:r>
      <w:r xml:space="preserve">
        <w:t> </w:t>
      </w:r>
      <w:r>
        <w:t xml:space="preserve">a district office other than one included in Subdivision (1);</w:t>
      </w:r>
    </w:p>
    <w:p w:rsidR="003F3435" w:rsidRDefault="0032493E">
      <w:pPr>
        <w:spacing w:line="480" w:lineRule="auto"/>
        <w:ind w:firstLine="1440"/>
        <w:jc w:val="both"/>
      </w:pPr>
      <w:r>
        <w:t xml:space="preserve">(3)</w:t>
      </w:r>
      <w:r xml:space="preserve">
        <w:t> </w:t>
      </w:r>
      <w:r xml:space="preserve">
        <w:t> </w:t>
      </w:r>
      <w:r>
        <w:rPr>
          <w:u w:val="single"/>
        </w:rPr>
        <w:t xml:space="preserve">except as otherwise provided by this section,</w:t>
      </w:r>
      <w:r>
        <w:t xml:space="preserve"> the clerk or secretary of the governing body of the political subdivision or, if the political subdivision has no clerk or secretary, with the governing body's presiding officer, if the appointment is made for candidacy for an office of a political subdivision other than a county;</w:t>
      </w:r>
    </w:p>
    <w:p w:rsidR="003F3435" w:rsidRDefault="0032493E">
      <w:pPr>
        <w:spacing w:line="480" w:lineRule="auto"/>
        <w:ind w:firstLine="1440"/>
        <w:jc w:val="both"/>
      </w:pPr>
      <w:r>
        <w:t xml:space="preserve">(4)</w:t>
      </w:r>
      <w:r xml:space="preserve">
        <w:t> </w:t>
      </w:r>
      <w:r xml:space="preserve">
        <w:t> </w:t>
      </w:r>
      <w:r>
        <w:t xml:space="preserve">the county clerk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no boundary of the political subdivision crosses a boundary of the county; or</w:t>
      </w:r>
    </w:p>
    <w:p w:rsidR="003F3435" w:rsidRDefault="0032493E">
      <w:pPr>
        <w:spacing w:line="480" w:lineRule="auto"/>
        <w:ind w:firstLine="1440"/>
        <w:jc w:val="both"/>
      </w:pPr>
      <w:r>
        <w:t xml:space="preserve">(5)</w:t>
      </w:r>
      <w:r xml:space="preserve">
        <w:t> </w:t>
      </w:r>
      <w:r xml:space="preserve">
        <w:t> </w:t>
      </w:r>
      <w:r>
        <w:t xml:space="preserve">the commission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the political subdivision is situated in more than one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6.032(b), Tax Code, is amended to read as follows:</w:t>
      </w:r>
    </w:p>
    <w:p w:rsidR="003F3435" w:rsidRDefault="0032493E">
      <w:pPr>
        <w:spacing w:line="480" w:lineRule="auto"/>
        <w:ind w:firstLine="720"/>
        <w:jc w:val="both"/>
      </w:pPr>
      <w:r>
        <w:t xml:space="preserve">(b)</w:t>
      </w:r>
      <w:r xml:space="preserve">
        <w:t> </w:t>
      </w:r>
      <w:r xml:space="preserve">
        <w:t> </w:t>
      </w:r>
      <w:r>
        <w:t xml:space="preserve">An application for a place on the ballot must be filed with the county </w:t>
      </w:r>
      <w:r>
        <w:rPr>
          <w:u w:val="single"/>
        </w:rPr>
        <w:t xml:space="preserve">clerk or, for counties having the position, the county elections administrator</w:t>
      </w:r>
      <w:r>
        <w:t xml:space="preserve"> [</w:t>
      </w:r>
      <w:r>
        <w:rPr>
          <w:strike/>
        </w:rPr>
        <w:t xml:space="preserve">judge</w:t>
      </w:r>
      <w:r>
        <w:t xml:space="preserve">] of the county in which the appraisal district is established and be accompanied by a filing fee prescribed by Subsection (c) of this section or a petition in lieu of the filing fee that satisfies the requirements prescribed by Section 141.062, Election Code, and Subsection (d)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252.005, Election Code, as amended by this Act, applies only to a campaign treasurer appointment required to be filed under Chapter 252, Election Code, on or after the effective date of this Act.</w:t>
      </w:r>
      <w:r xml:space="preserve">
        <w:t> </w:t>
      </w:r>
      <w:r xml:space="preserve">
        <w:t> </w:t>
      </w:r>
      <w:r>
        <w:t xml:space="preserve">A campaign treasurer appointment required to be filed before the effective date of this Act is governed by the law in effect on the date the appointment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6.032, Tax Code, as amended by this Act, applies only to an application for a place on the ballot for a position on the board of directors of an appraisal district required to be filed on or after the effective date of this Act.  An application required to be filed before the effective date of this Act is governed by the law in effect on the date the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3575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