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Little</w:t>
      </w:r>
      <w:r xml:space="preserve">
        <w:tab wTab="150" tlc="none" cTlc="0"/>
      </w:r>
      <w:r>
        <w:t xml:space="preserve">H.B.</w:t>
      </w:r>
      <w:r xml:space="preserve">
        <w:t> </w:t>
      </w:r>
      <w:r>
        <w:t xml:space="preserve">No.</w:t>
      </w:r>
      <w:r xml:space="preserve">
        <w:t> </w:t>
      </w:r>
      <w:r>
        <w:t xml:space="preserve">3577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a grant program to assist local law enforcement agencies in solving violent and sexual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772, Government Code, is amended by adding Section 772.00791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772.00791.</w:t>
      </w:r>
      <w:r>
        <w:rPr>
          <w:u w:val="single"/>
        </w:rPr>
        <w:t xml:space="preserve"> </w:t>
      </w:r>
      <w:r>
        <w:rPr>
          <w:u w:val="single"/>
        </w:rPr>
        <w:t xml:space="preserve"> </w:t>
      </w:r>
      <w:r>
        <w:rPr>
          <w:u w:val="single"/>
        </w:rPr>
        <w:t xml:space="preserve">GRANT PROGRAM TO ASSIST LOCAL LAW ENFORCEMENT IN SOLVING VIOLENT AND SEXUAL OFFENSES.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"Clearance by arrest" means that, with respect to an offense reported to a law enforcement agency, the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arrested and charged at least one suspect with the commission of the offense;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turned the suspect over to the court for prosecution;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cited an individual younger than 18 years of age and required the individual to appear in juvenile court or before another juvenile authority with respect to the offense, regardless of whether an arrest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"Clearance by exception" means that, with respect to an offense reported to a law enforcement agency, the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confirmed the suspect's identity;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sufficient evidence for arrest;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knows the suspect's specific location;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encountered factors beyond law enforcement control that hinder the arrest, charging, and prosecution of the suspect.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"Clearance rate" means, with respect to an offense or category of offense reported to a law enforcement agency, a fraction: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numerator of which is the number of offenses cleared by the agency through clearance by arrest and clearance by exception;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denominator of which is the total number of offenses reported to the agency.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"Criminal justice division" means the criminal justice division established under Section 772.006.</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"Sexual offense" means an offense under any of the following provisions of the Penal Code: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21.11 (indecency with a child);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22.011 (sexual assault);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22.021 (aggravated sexual assault).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"Violent offense" means an offense under any of the following provisions of the Penal Code:</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19.02 (murder);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19.03 (capital murder);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20.04 (aggravated kidnapping);</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Section 22.02(a)(2) (aggravated assault with a deadly weapon);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Section 29.03 (aggravated robbery).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law enforcement agency employing one or more peace officers described by Article 2A.001(1) or (3), Code of Criminal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criminal justice division shall establish and administer a grant program through which a law enforcement agency may apply for a grant designed to improve clearance rates for violent and sexual offenses.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criminal justice division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Grant money awarded under this section may be used to pay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hiring, training, and retaining personnel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investigate violent and sexual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collect, process, and forensically test evidence;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analyze violent and sexual offenses, including temporal and geographical trends;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acquiring, upgrading, or replacing technology or equipment related to evidence collection, evidence processing, or forensic testing;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upgrading record management systems to achieve compliance with the reporting requirements under Subsection (f).</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law enforcement agency that receives a grant awarded under the program annually shall report: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clearance rate and the percentage of the clearance rate that is clearance by arrest and the percentage that is clearance by exception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violent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sexual offenses;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offense listed in Subsection (a)(5) or (6);</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average duration between the date of the offense and the date of clearance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violent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sexual offenses; and</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offense listed in Subsection (a)(5) or (6);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percentage of the grant amount used for each authorized use listed in Subsection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criminal justice division shall periodically evaluate the practices employed by grant recipients to identify policies and procedures that have successfully improved clearance rates for violent and sexual offenses. </w:t>
      </w:r>
      <w:r>
        <w:rPr>
          <w:u w:val="single"/>
        </w:rPr>
        <w:t xml:space="preserve"> </w:t>
      </w:r>
      <w:r>
        <w:rPr>
          <w:u w:val="single"/>
        </w:rPr>
        <w:t xml:space="preserve">The division may contract with a third party to conduct an evaluation under this subsection.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criminal justice division shall include in the biennial report required by Section 772.006(a)(9) a detailed reporting of the results and performance of the grant program administered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governmental entity may not reduce the amount of funds provided to a law enforcement agency because the agency received a grant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criminal justice division may use any revenue available for purposes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3577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