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3642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portions of the state highway system as memorial highways, to certain memorial markers on certain highways, and to the installation of highway signs for certain cultural attractions.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201.911, Transportation Code, is amended by amending Subsections (a) and (c) and adding Subsection (c-1) to read as follows:</w:t>
      </w:r>
    </w:p>
    <w:p w:rsidR="003F3435" w:rsidRDefault="0032493E">
      <w:pPr>
        <w:spacing w:line="480" w:lineRule="auto"/>
        <w:ind w:firstLine="720"/>
        <w:jc w:val="both"/>
      </w:pPr>
      <w:r>
        <w:t xml:space="preserve">(a)</w:t>
      </w:r>
      <w:r xml:space="preserve">
        <w:t> </w:t>
      </w:r>
      <w:r xml:space="preserve">
        <w:t> </w:t>
      </w:r>
      <w:r>
        <w:t xml:space="preserve">In this section, "victim" means a person killed in a highway collision while operating or riding on a motorcycle. </w:t>
      </w:r>
      <w:r>
        <w:rPr>
          <w:u w:val="single"/>
        </w:rPr>
        <w:t xml:space="preserve">The term does not include a person who was under the influence of alcohol or a controlled substance at the time of the collision.</w:t>
      </w:r>
    </w:p>
    <w:p w:rsidR="003F3435" w:rsidRDefault="0032493E">
      <w:pPr>
        <w:spacing w:line="480" w:lineRule="auto"/>
        <w:ind w:firstLine="720"/>
        <w:jc w:val="both"/>
      </w:pPr>
      <w:r>
        <w:t xml:space="preserve">(c)</w:t>
      </w:r>
      <w:r xml:space="preserve">
        <w:t> </w:t>
      </w:r>
      <w:r xml:space="preserve">
        <w:t> </w:t>
      </w:r>
      <w:r>
        <w:t xml:space="preserve">A sign designed and posted under this section shall include:</w:t>
      </w:r>
    </w:p>
    <w:p w:rsidR="003F3435" w:rsidRDefault="0032493E">
      <w:pPr>
        <w:spacing w:line="480" w:lineRule="auto"/>
        <w:ind w:firstLine="1440"/>
        <w:jc w:val="both"/>
      </w:pPr>
      <w:r>
        <w:t xml:space="preserve">(1)</w:t>
      </w:r>
      <w:r xml:space="preserve">
        <w:t> </w:t>
      </w:r>
      <w:r xml:space="preserve">
        <w:t> </w:t>
      </w:r>
      <w:r>
        <w:t xml:space="preserve">a </w:t>
      </w:r>
      <w:r>
        <w:rPr>
          <w:u w:val="single"/>
        </w:rPr>
        <w:t xml:space="preserve">motorcyclist safety message selected from the options provided by commission rule under Subsection (c-1)</w:t>
      </w:r>
      <w:r>
        <w:t xml:space="preserve"> [</w:t>
      </w:r>
      <w:r>
        <w:rPr>
          <w:strike/>
        </w:rPr>
        <w:t xml:space="preserve">red cross</w:t>
      </w:r>
      <w:r>
        <w:t xml:space="preserve">];</w:t>
      </w:r>
    </w:p>
    <w:p w:rsidR="003F3435" w:rsidRDefault="0032493E">
      <w:pPr>
        <w:spacing w:line="480" w:lineRule="auto"/>
        <w:ind w:firstLine="1440"/>
        <w:jc w:val="both"/>
      </w:pPr>
      <w:r>
        <w:t xml:space="preserve">(2)</w:t>
      </w:r>
      <w:r xml:space="preserve">
        <w:t> </w:t>
      </w:r>
      <w:r xml:space="preserve">
        <w:t> </w:t>
      </w:r>
      <w:r>
        <w:t xml:space="preserve">the phrase "In Memory Of" and the name of one or more victims in accordance with the commission rule; and</w:t>
      </w:r>
    </w:p>
    <w:p w:rsidR="003F3435" w:rsidRDefault="0032493E">
      <w:pPr>
        <w:spacing w:line="480" w:lineRule="auto"/>
        <w:ind w:firstLine="1440"/>
        <w:jc w:val="both"/>
      </w:pPr>
      <w:r>
        <w:t xml:space="preserve">(3)</w:t>
      </w:r>
      <w:r xml:space="preserve">
        <w:t> </w:t>
      </w:r>
      <w:r xml:space="preserve">
        <w:t> </w:t>
      </w:r>
      <w:r>
        <w:t xml:space="preserve">the date of the collision that resulted in the victim's death.</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commission by rule shall develop motorcyclist safety messages that may be used on the memorial signs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225, Transportation Code, is amended by adding Sections 225.243, 225.244, and 225.245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225.243.</w:t>
      </w:r>
      <w:r>
        <w:rPr>
          <w:u w:val="single"/>
        </w:rPr>
        <w:t xml:space="preserve"> </w:t>
      </w:r>
      <w:r>
        <w:rPr>
          <w:u w:val="single"/>
        </w:rPr>
        <w:t xml:space="preserve"> </w:t>
      </w:r>
      <w:r>
        <w:rPr>
          <w:u w:val="single"/>
        </w:rPr>
        <w:t xml:space="preserve">DEPUTY SHERIFF DAVID BOSECKER MEMORIAL HIGHWAY.  (a)  The portion of U.S. Highway 183 in Eastland County between its intersection with Farm-to-Market Road 2526 and its intersection with Farm-to-Market Road 2731 is designated as the Deputy Sheriff David Bosecker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Deputy Sheriff David Bosecker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225.244.</w:t>
      </w:r>
      <w:r>
        <w:rPr>
          <w:u w:val="single"/>
        </w:rPr>
        <w:t xml:space="preserve"> </w:t>
      </w:r>
      <w:r>
        <w:rPr>
          <w:u w:val="single"/>
        </w:rPr>
        <w:t xml:space="preserve"> </w:t>
      </w:r>
      <w:r>
        <w:rPr>
          <w:u w:val="single"/>
        </w:rPr>
        <w:t xml:space="preserve">CECIL AND DOROTHY BELL MEMORIAL HIGHWAY.  (a)  The portion of U.S. Highway 79 in Freestone and Leon Counties between its intersection with U.S. Highway 84 and its intersection with the western municipal limits of Oakwood is designated as the Cecil and Dorothy Bell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Cecil and Dorothy Bell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225.245.</w:t>
      </w:r>
      <w:r>
        <w:rPr>
          <w:u w:val="single"/>
        </w:rPr>
        <w:t xml:space="preserve"> </w:t>
      </w:r>
      <w:r>
        <w:rPr>
          <w:u w:val="single"/>
        </w:rPr>
        <w:t xml:space="preserve"> </w:t>
      </w:r>
      <w:r>
        <w:rPr>
          <w:u w:val="single"/>
        </w:rPr>
        <w:t xml:space="preserve">HAMBY-WEBB MEMORIAL HIGHWAY.  (a)  The portion of State Highway 315 in Panola County between its intersection with the western Panola County line and its intersection with the western municipal boundary of Carthage is designated as the Hamby-Webb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Hamby-Webb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Not later than December 1, 2025, the Texas Transportation Commission shall adopt the rules required by Section 201.911(c-1), Transportation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201.911, Transportation Code, as amended by this Act, the Texas Department of Transportation is not required to comply with the changes in law made by this Act to that section before March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Subject to Subsection (c) of this section and not later than September 1, 2026, the Texas Department of Transportation shall erect and maintain highway signs guiding road users to the Koreatown District in the Northwest Dallas neighborhood of Dallas from the following routes:</w:t>
      </w:r>
    </w:p>
    <w:p w:rsidR="003F3435" w:rsidRDefault="0032493E">
      <w:pPr>
        <w:spacing w:line="480" w:lineRule="auto"/>
        <w:ind w:firstLine="1440"/>
        <w:jc w:val="both"/>
      </w:pPr>
      <w:r>
        <w:t xml:space="preserve">(1)</w:t>
      </w:r>
      <w:r xml:space="preserve">
        <w:t> </w:t>
      </w:r>
      <w:r xml:space="preserve">
        <w:t> </w:t>
      </w:r>
      <w:r>
        <w:t xml:space="preserve">the exits for Royal Lane from northbound and southbound Interstate Highway 35E; and</w:t>
      </w:r>
    </w:p>
    <w:p w:rsidR="003F3435" w:rsidRDefault="0032493E">
      <w:pPr>
        <w:spacing w:line="480" w:lineRule="auto"/>
        <w:ind w:firstLine="1440"/>
        <w:jc w:val="both"/>
      </w:pPr>
      <w:r>
        <w:t xml:space="preserve">(2)</w:t>
      </w:r>
      <w:r xml:space="preserve">
        <w:t> </w:t>
      </w:r>
      <w:r xml:space="preserve">
        <w:t> </w:t>
      </w:r>
      <w:r>
        <w:t xml:space="preserve">the exits for Luna Road from eastbound and westbound Interstate Highway 635.</w:t>
      </w:r>
    </w:p>
    <w:p w:rsidR="003F3435" w:rsidRDefault="0032493E">
      <w:pPr>
        <w:spacing w:line="480" w:lineRule="auto"/>
        <w:ind w:firstLine="720"/>
        <w:jc w:val="both"/>
      </w:pPr>
      <w:r>
        <w:t xml:space="preserve">(b)</w:t>
      </w:r>
      <w:r xml:space="preserve">
        <w:t> </w:t>
      </w:r>
      <w:r xml:space="preserve">
        <w:t> </w:t>
      </w:r>
      <w:r>
        <w:t xml:space="preserve">Subject to Subsection (c) of this section and not later than September 1, 2026, the Texas Department of Transportation shall erect and maintain highway signs guiding road users to the Chinatown District in Richardson from the following routes:</w:t>
      </w:r>
    </w:p>
    <w:p w:rsidR="003F3435" w:rsidRDefault="0032493E">
      <w:pPr>
        <w:spacing w:line="480" w:lineRule="auto"/>
        <w:ind w:firstLine="1440"/>
        <w:jc w:val="both"/>
      </w:pPr>
      <w:r>
        <w:t xml:space="preserve">(1)</w:t>
      </w:r>
      <w:r xml:space="preserve">
        <w:t> </w:t>
      </w:r>
      <w:r xml:space="preserve">
        <w:t> </w:t>
      </w:r>
      <w:r>
        <w:t xml:space="preserve">the exits for Arapaho Road from northbound and southbound U.S. Highway 75; and</w:t>
      </w:r>
    </w:p>
    <w:p w:rsidR="003F3435" w:rsidRDefault="0032493E">
      <w:pPr>
        <w:spacing w:line="480" w:lineRule="auto"/>
        <w:ind w:firstLine="1440"/>
        <w:jc w:val="both"/>
      </w:pPr>
      <w:r>
        <w:t xml:space="preserve">(2)</w:t>
      </w:r>
      <w:r xml:space="preserve">
        <w:t> </w:t>
      </w:r>
      <w:r xml:space="preserve">
        <w:t> </w:t>
      </w:r>
      <w:r>
        <w:t xml:space="preserve">the exits for Belt Line Road and Main Street from northbound and southbound U.S. Highway 75.</w:t>
      </w:r>
    </w:p>
    <w:p w:rsidR="003F3435" w:rsidRDefault="0032493E">
      <w:pPr>
        <w:spacing w:line="480" w:lineRule="auto"/>
        <w:ind w:firstLine="720"/>
        <w:jc w:val="both"/>
      </w:pPr>
      <w:r>
        <w:t xml:space="preserve">(c)</w:t>
      </w:r>
      <w:r xml:space="preserve">
        <w:t> </w:t>
      </w:r>
      <w:r xml:space="preserve">
        <w:t> </w:t>
      </w:r>
      <w:r>
        <w:t xml:space="preserve">A sign erected under this section may not violate the Texas Manual on Uniform Traffic Control Devices or the Manual on Uniform Traffic Control Devices issued by the United States Department of Transportation, Federal Highway Administration.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It is the intent of the 89th Legislature, Regular Session, 2025, that the provisions added by this Act be renumbered to prevent multiple provisions with the same designation.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3642 was passed by the House on May 15, 2025, by the following vote:</w:t>
      </w:r>
      <w:r xml:space="preserve">
        <w:t> </w:t>
      </w:r>
      <w:r xml:space="preserve">
        <w:t> </w:t>
      </w:r>
      <w:r>
        <w:t xml:space="preserve">Yeas 142, Nays 0, 2 present, not voting; that the House refused to concur in Senate amendments to H.B. No. 3642 on May 30, 2025, and requested the appointment of a conference committee to consider the differences between the two houses; and that the House adopted the conference committee report on H.B. No. 3642 on June 1, 2025, by the following vote:</w:t>
      </w:r>
      <w:r xml:space="preserve">
        <w:t> </w:t>
      </w:r>
      <w:r xml:space="preserve">
        <w:t> </w:t>
      </w:r>
      <w:r>
        <w:t xml:space="preserve">Yeas 135,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
        <w:br w:type="page"/>
      </w:r>
    </w:p>
    <w:p w:rsidR="003F3435" w:rsidRDefault="0032493E">
      <w:pPr>
        <w:spacing w:line="480" w:lineRule="auto"/>
        <w:ind w:firstLine="720"/>
        <w:jc w:val="both"/>
      </w:pPr>
      <w:r>
        <w:t xml:space="preserve">I certify that H.B. No. 3642 was passed by the Senate, with amendments, on May 28, 2025, by the following vote:</w:t>
      </w:r>
      <w:r xml:space="preserve">
        <w:t> </w:t>
      </w:r>
      <w:r xml:space="preserve">
        <w:t> </w:t>
      </w:r>
      <w:r>
        <w:t xml:space="preserve">Yeas 31, Nays 0; at the request of the House, the Senate appointed a conference committee to consider the differences between the two houses; and that the Senate adopted the conference committee report on H.B. No. 3642 on June 1,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