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Vo</w:t>
      </w:r>
      <w:r xml:space="preserve">
        <w:tab wTab="150" tlc="none" cTlc="0"/>
      </w:r>
      <w:r>
        <w:t xml:space="preserve">H.B.</w:t>
      </w:r>
      <w:r xml:space="preserve">
        <w:t> </w:t>
      </w:r>
      <w:r>
        <w:t xml:space="preserve">No.</w:t>
      </w:r>
      <w:r xml:space="preserve">
        <w:t> </w:t>
      </w:r>
      <w:r>
        <w:t xml:space="preserve">3699</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initial claims under the unemployment compensation system.</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208.002(a), Labor Code, is amended to read as follows:</w:t>
      </w:r>
    </w:p>
    <w:p w:rsidR="003F3435" w:rsidRDefault="0032493E">
      <w:pPr>
        <w:spacing w:line="480" w:lineRule="auto"/>
        <w:ind w:firstLine="720"/>
        <w:jc w:val="both"/>
      </w:pPr>
      <w:r>
        <w:t xml:space="preserve">Sec.</w:t>
      </w:r>
      <w:r xml:space="preserve">
        <w:t> </w:t>
      </w:r>
      <w:r>
        <w:t xml:space="preserve">208.002.</w:t>
      </w:r>
      <w:r xml:space="preserve">
        <w:t> </w:t>
      </w:r>
      <w:r xml:space="preserve">
        <w:t> </w:t>
      </w:r>
      <w:r>
        <w:t xml:space="preserve">INITIAL CLAIM; LAST WORK. </w:t>
      </w:r>
      <w:r>
        <w:t xml:space="preserve"> </w:t>
      </w:r>
      <w:r>
        <w:t xml:space="preserve">(a) </w:t>
      </w:r>
      <w:r>
        <w:t xml:space="preserve"> </w:t>
      </w:r>
      <w:r>
        <w:t xml:space="preserve">When used in  connection with an initial claim, "last work" and "person for whom the claimant last worked refer</w:t>
      </w:r>
      <w:r>
        <w:rPr>
          <w:u w:val="single"/>
        </w:rPr>
        <w:t xml:space="preserve">s</w:t>
      </w:r>
      <w:r>
        <w:t xml:space="preserve"> to </w:t>
      </w:r>
      <w:r>
        <w:rPr>
          <w:strike/>
        </w:rPr>
        <w:t xml:space="preserve">:</w:t>
      </w:r>
    </w:p>
    <w:p w:rsidR="003F3435" w:rsidRDefault="0032493E">
      <w:pPr>
        <w:spacing w:line="480" w:lineRule="auto"/>
        <w:ind w:firstLine="1440"/>
        <w:jc w:val="both"/>
      </w:pPr>
      <w:r>
        <w:rPr>
          <w:strike/>
        </w:rPr>
        <w:t xml:space="preserve">(1)</w:t>
      </w:r>
      <w:r xml:space="preserve">
        <w:rPr>
          <w:strike/>
        </w:rPr>
        <w:t> </w:t>
      </w:r>
      <w:r xml:space="preserve">
        <w:rPr>
          <w:strike/>
        </w:rPr>
        <w:t> </w:t>
      </w:r>
      <w:r>
        <w:rPr>
          <w:strike/>
        </w:rPr>
        <w:t xml:space="preserve">the last person for whom the claimant actually worked, if the claimant worke</w:t>
      </w:r>
      <w:r>
        <w:rPr>
          <w:strike/>
        </w:rPr>
        <w:t xml:space="preserve">d for that person for at least 30 hours during a week; or</w:t>
      </w:r>
    </w:p>
    <w:p w:rsidR="003F3435" w:rsidRDefault="0032493E">
      <w:pPr>
        <w:spacing w:line="480" w:lineRule="auto"/>
        <w:ind w:firstLine="1440"/>
        <w:jc w:val="both"/>
      </w:pPr>
      <w:r>
        <w:rPr>
          <w:strike/>
        </w:rPr>
        <w:t xml:space="preserve">(2)</w:t>
      </w:r>
      <w:r xml:space="preserve">
        <w:t> </w:t>
      </w:r>
      <w:r xml:space="preserve">
        <w:t> </w:t>
      </w:r>
      <w:r>
        <w:t xml:space="preserve">the employer, as defined by Subchapter C, Chapter 201, </w:t>
      </w:r>
      <w:r>
        <w:rPr>
          <w:strike/>
        </w:rPr>
        <w:t xml:space="preserve">or by the unemployment law of any other state,</w:t>
      </w:r>
      <w:r>
        <w:t xml:space="preserve"> for whom the claimant last worked</w:t>
      </w:r>
      <w:r>
        <w:rPr>
          <w:strike/>
        </w:rPr>
        <w:t xml:space="preserve">.</w:t>
      </w:r>
      <w:r>
        <w:rPr>
          <w:u w:val="single"/>
        </w:rPr>
        <w:t xml:space="preserve">, unless otherwise required by state or federal law.</w:t>
      </w:r>
    </w:p>
    <w:p w:rsidR="003F3435" w:rsidRDefault="0032493E">
      <w:pPr>
        <w:spacing w:line="480" w:lineRule="auto"/>
        <w:ind w:firstLine="720"/>
        <w:jc w:val="both"/>
      </w:pPr>
      <w:r>
        <w:t xml:space="preserve">(b)</w:t>
      </w:r>
      <w:r xml:space="preserve">
        <w:t> </w:t>
      </w:r>
      <w:r xml:space="preserve">
        <w:t> </w:t>
      </w:r>
      <w:r>
        <w:t xml:space="preserve">The commission shall mail a notice of the filing of an initial claim to the person for whom the claimant last worked before the effective date of the initial claim. </w:t>
      </w:r>
      <w:r>
        <w:t xml:space="preserve"> </w:t>
      </w:r>
      <w:r>
        <w:t xml:space="preserve">If the person for whom the claimant last worked has more than one branch or division operating at different locations, the commission shall mail the notice to the branch or division at which the claimant last worked.</w:t>
      </w:r>
    </w:p>
    <w:p w:rsidR="003F3435" w:rsidRDefault="0032493E">
      <w:pPr>
        <w:spacing w:line="480" w:lineRule="auto"/>
        <w:ind w:firstLine="720"/>
        <w:jc w:val="both"/>
      </w:pPr>
      <w:r>
        <w:t xml:space="preserve">(c)</w:t>
      </w:r>
      <w:r xml:space="preserve">
        <w:t> </w:t>
      </w:r>
      <w:r xml:space="preserve">
        <w:t> </w:t>
      </w:r>
      <w:r>
        <w:t xml:space="preserve">Mailing of a notice under this section to the correct address of the person, branch, or division for which the claimant last worked constitutes notice of the claim to the person.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 claim for unemployment compensation benefits that is filed with the Texas Workforce Commission on or after the effective date of this Act. </w:t>
      </w:r>
      <w:r>
        <w:t xml:space="preserve"> </w:t>
      </w:r>
      <w:r>
        <w:t xml:space="preserve">A claim filed before the effective date of this Act is governed by the law in effect on the date the claim was filed, and the former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January 1, 2026.</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3699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