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 et al.</w:t>
      </w:r>
      <w:r>
        <w:t xml:space="preserve"> (Senate Sponsor</w:t>
      </w:r>
      <w:r xml:space="preserve">
        <w:t> </w:t>
      </w:r>
      <w:r>
        <w:t xml:space="preserve">-</w:t>
      </w:r>
      <w:r xml:space="preserve">
        <w:t> </w:t>
      </w:r>
      <w:r>
        <w:t xml:space="preserve">Campbell)</w:t>
      </w:r>
      <w:r xml:space="preserve">
        <w:tab wTab="150" tlc="none" cTlc="0"/>
      </w:r>
      <w:r>
        <w:t xml:space="preserve">H.B.</w:t>
      </w:r>
      <w:r xml:space="preserve">
        <w:t> </w:t>
      </w:r>
      <w:r>
        <w:t xml:space="preserve">No.</w:t>
      </w:r>
      <w:r xml:space="preserve">
        <w:t> </w:t>
      </w:r>
      <w:r>
        <w:t xml:space="preserve">3749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19,</w:t>
      </w:r>
      <w:r xml:space="preserve">
        <w:t> </w:t>
      </w:r>
      <w:r>
        <w:t xml:space="preserve">2025; May</w:t>
      </w:r>
      <w:r xml:space="preserve">
        <w:t> </w:t>
      </w:r>
      <w:r>
        <w:t xml:space="preserve">19,</w:t>
      </w:r>
      <w:r xml:space="preserve">
        <w:t> </w:t>
      </w:r>
      <w:r>
        <w:t xml:space="preserve">2025, read first time and referred to Committee on Health &amp; Human Services; May</w:t>
      </w:r>
      <w:r xml:space="preserve">
        <w:t> </w:t>
      </w:r>
      <w:r>
        <w:t xml:space="preserve">23,</w:t>
      </w:r>
      <w:r xml:space="preserve">
        <w:t> </w:t>
      </w:r>
      <w:r>
        <w:t xml:space="preserve">2025, reported favorably by the following vote:</w:t>
      </w:r>
      <w:r>
        <w:t xml:space="preserve"> </w:t>
      </w:r>
      <w:r>
        <w:t xml:space="preserve"> </w:t>
      </w:r>
      <w:r>
        <w:t xml:space="preserve">Yeas 9,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the provision of elective intravenous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Jenifer's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Occupations Code, is amended by adding Chapter 172 to read as follows:</w:t>
      </w:r>
    </w:p>
    <w:p w:rsidR="003F3435" w:rsidRDefault="0032493E">
      <w:pPr>
        <w:spacing w:line="480" w:lineRule="auto"/>
        <w:jc w:val="center"/>
      </w:pPr>
      <w:r>
        <w:rPr>
          <w:u w:val="single"/>
        </w:rPr>
        <w:t xml:space="preserve">CHAPTER 172.  PROVISION OF ELECTIVE INTRAVENOUS THERAPY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w:t>
      </w:r>
      <w:r>
        <w:rPr>
          <w:u w:val="single"/>
        </w:rPr>
        <w:t xml:space="preserve"> </w:t>
      </w:r>
      <w:r>
        <w:rPr>
          <w:u w:val="single"/>
        </w:rPr>
        <w:t xml:space="preserve">has the meaning assigned by Section 301.152.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"Elective intravenous therapy" means a procedure: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administer fluids, nutrients, medications, or blood directly into a patient's bloodstream through a vein;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sought by the patient to alleviate symptoms of temporary discomfort or improve temporary wellness;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not administered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physician's office;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health facility licensed under Subtitle B, Title 4, Health and Safety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mental hospital licensed under Chapter 577, Health and Safety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hospital maintained or operated by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assistant"</w:t>
      </w:r>
      <w:r>
        <w:rPr>
          <w:u w:val="single"/>
        </w:rPr>
        <w:t xml:space="preserve"> </w:t>
      </w:r>
      <w:r>
        <w:rPr>
          <w:u w:val="single"/>
        </w:rPr>
        <w:t xml:space="preserve">means a person who holds a license issued under Chapter 204.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"Registered nurse" means a person licensed by the Texas Board of Nursing to practice professional nursing.</w:t>
      </w:r>
    </w:p>
    <w:p w:rsidR="003F3435" w:rsidRDefault="0032493E">
      <w:pPr>
        <w:spacing w:line="480" w:lineRule="auto"/>
        <w:jc w:val="center"/>
      </w:pPr>
      <w:r>
        <w:rPr>
          <w:u w:val="single"/>
        </w:rPr>
        <w:t xml:space="preserve">SUBCHAPTER B.  ELECTIVE INTRAVENOUS THERAPY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172.051.</w:t>
      </w:r>
      <w:r>
        <w:rPr>
          <w:u w:val="single"/>
        </w:rPr>
        <w:t xml:space="preserve"> </w:t>
      </w:r>
      <w:r>
        <w:rPr>
          <w:u w:val="single"/>
        </w:rPr>
        <w:t xml:space="preserve"> </w:t>
      </w:r>
      <w:r>
        <w:rPr>
          <w:u w:val="single"/>
        </w:rPr>
        <w:t xml:space="preserve">DELEGATION OF PRESCRIBING OR ORDERING ELECTIVE INTRAVENOUS THERAPY.  (a)  A physician may delegate the act of prescribing or ordering elective intravenous therapy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assistant acting under adequate physician supervision;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advanced practice registered nurse acting under adequate physician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may delegate the act of administering elective intravenous therapy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assistant acting under adequate physician supervision;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advanced practice registered nurse acting under adequate physician supervision;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registered nurse acting under adequate physician supervision.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physician's authority to delegate the act of prescribing or ordering elective intravenous therapy is subject to Subchapter B, Chapter 157.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prescriptive authority agreement relating to elective intravenous therapy is included in the maximum number of prescriptive authority agreements authorized under Section 157.0512(c).  The exception provided in Section 157.0512(d) does not apply to a prescriptive authority agreement relating to elective intravenous therapy.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the performance of a medical act on or after the effective date of this Act under a physician's delegation, regardless of:</w:t>
      </w:r>
    </w:p>
    <w:p w:rsidR="003F3435" w:rsidRDefault="0032493E">
      <w:pPr>
        <w:spacing w:line="480" w:lineRule="auto"/>
        <w:ind w:firstLine="1440"/>
        <w:jc w:val="both"/>
      </w:pPr>
      <w:r>
        <w:t xml:space="preserve">(1)</w:t>
      </w:r>
      <w:r xml:space="preserve">
        <w:t> </w:t>
      </w:r>
      <w:r xml:space="preserve">
        <w:t> </w:t>
      </w:r>
      <w:r>
        <w:t xml:space="preserve">the manner in which the delegation is made; and</w:t>
      </w:r>
    </w:p>
    <w:p w:rsidR="003F3435" w:rsidRDefault="0032493E">
      <w:pPr>
        <w:spacing w:line="480" w:lineRule="auto"/>
        <w:ind w:firstLine="1440"/>
        <w:jc w:val="both"/>
      </w:pPr>
      <w:r>
        <w:t xml:space="preserve">(2)</w:t>
      </w:r>
      <w:r xml:space="preserve">
        <w:t> </w:t>
      </w:r>
      <w:r xml:space="preserve">
        <w:t> </w:t>
      </w:r>
      <w:r>
        <w:t xml:space="preserve">whether the delegation is made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