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89R14268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gender identity fraud.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32, Penal Code, is amended by adding Section 32.515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32.515.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GENDER IDENTITY FRAUD.  (a) </w:t>
      </w:r>
      <w:r>
        <w:rPr>
          <w:u w:val="single"/>
        </w:rPr>
        <w:t xml:space="preserve"> </w:t>
      </w:r>
      <w:r>
        <w:rPr>
          <w:u w:val="single"/>
        </w:rPr>
        <w:t xml:space="preserve">A person commits an offense if the person knowingly makes a false or misleading verbal or written statement to a governmental entity or the person's employer by identifying the person's biological sex as the opposite of the biological sex assigned to the person at birth.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