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3909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a wireless communication device at a polling place.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61.014, Election Code, is amended by amending Subsection (a)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permitted by Sections 61.012 and 61.013, a</w:t>
      </w:r>
      <w:r>
        <w:t xml:space="preserve"> </w:t>
      </w:r>
      <w:r>
        <w:t xml:space="preserve">[</w:t>
      </w:r>
      <w:r>
        <w:rPr>
          <w:strike/>
        </w:rPr>
        <w:t xml:space="preserve">A</w:t>
      </w:r>
      <w:r>
        <w:t xml:space="preserve">] person may not use a wireless communication device </w:t>
      </w:r>
      <w:r>
        <w:rPr>
          <w:u w:val="single"/>
        </w:rPr>
        <w:t xml:space="preserve">within a room in which voting is taking place</w:t>
      </w:r>
      <w:r>
        <w:t xml:space="preserve"> [</w:t>
      </w:r>
      <w:r>
        <w:rPr>
          <w:strike/>
        </w:rPr>
        <w:t xml:space="preserve">within 100 feet of a voting station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require a presiding judge to post a notice that states the prohibition on the use of a wireless communication device in a prominent and reasonably visible location outside of a room in which voting is taking place.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3909 was passed by the House on May 8, 2025, by the following vote:</w:t>
      </w:r>
      <w:r xml:space="preserve">
        <w:t> </w:t>
      </w:r>
      <w:r xml:space="preserve">
        <w:t> </w:t>
      </w:r>
      <w:r>
        <w:t xml:space="preserve">Yeas 138, Nays 8, 2 present, not voting; that the House refused to concur in Senate amendments to H.B. No. 3909 on May 30, 2025, and requested the appointment of a conference committee to consider the differences between the two houses; and that the House adopted the conference committee report on H.B. No. 3909 on June 1, 2025, by the following vote:</w:t>
      </w:r>
      <w:r xml:space="preserve">
        <w:t> </w:t>
      </w:r>
      <w:r xml:space="preserve">
        <w:t> </w:t>
      </w:r>
      <w:r>
        <w:t xml:space="preserve">Yeas 127, Nays 9,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>
      <w:r>
        <w:br w:type="page"/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3909 was passed by the Senate, with amendments, on May 28, 2025, by the following vote:</w:t>
      </w:r>
      <w:r xml:space="preserve">
        <w:t> </w:t>
      </w:r>
      <w:r xml:space="preserve">
        <w:t> </w:t>
      </w:r>
      <w:r>
        <w:t xml:space="preserve">Yeas 27, Nays 4; at the request of the House, the Senate appointed a conference committee to consider the differences between the two houses; and that the Senate adopted the conference committee report on H.B. No. 3909 on May 31, 2025, by the following vote:</w:t>
      </w:r>
      <w:r xml:space="preserve">
        <w:t> </w:t>
      </w:r>
      <w:r xml:space="preserve">
        <w:t> </w:t>
      </w:r>
      <w:r>
        <w:t xml:space="preserve">Yeas 27, Nays 4.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