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Hickland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wireless communication device at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61.014(a),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may not use a wireless communication device within [</w:t>
      </w:r>
      <w:r>
        <w:rPr>
          <w:strike/>
        </w:rPr>
        <w:t xml:space="preserve">100 feet of</w:t>
      </w:r>
      <w:r>
        <w:t xml:space="preserve">] a voting station.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