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Raymond, McLaughlin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of certain reserve peace officers from regulation as private security personnel.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1702.322,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1702.322.</w:t>
      </w:r>
      <w:r xml:space="preserve">
        <w:t> </w:t>
      </w:r>
      <w:r xml:space="preserve">
        <w:t> </w:t>
      </w:r>
      <w:r>
        <w:t xml:space="preserve">LAW ENFORCEMENT PERSONNEL.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 has full-time employment as a peace officer and who receives compensation for private employment on an individual or an independent contractor basis as a patrolman, guard, extra job coordinator, or watchman if the officer: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employed in an employee-employer relationship or employed on an individual contractual basis: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directly by the recipient of the services;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by a company licensed under this chapter;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not in the employ of another peace officer;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is not a reserve peace officer;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works as a peace officer on the average of at least 32 hours a week, is compensated by the state or a political subdivision of the state at least at the minimum wage, and is entitled to all employee benefits offered to a peace officer by the state or political subdivision;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reserve peace officer</w:t>
      </w:r>
      <w:r>
        <w:rPr>
          <w:u w:val="single"/>
        </w:rPr>
        <w:t xml:space="preserve">, if: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while</w:t>
      </w:r>
      <w:r>
        <w:t xml:space="preserve">] the reserve </w:t>
      </w:r>
      <w:r>
        <w:rPr>
          <w:u w:val="single"/>
        </w:rPr>
        <w:t xml:space="preserve">peace</w:t>
      </w:r>
      <w:r>
        <w:t xml:space="preserve"> officer </w:t>
      </w:r>
      <w:r>
        <w:rPr>
          <w:u w:val="single"/>
        </w:rPr>
        <w:t xml:space="preserve">is appointed by a state law enforcement agency or a law enforcement agency in the county in which the officer</w:t>
      </w:r>
      <w:r>
        <w:t xml:space="preserve"> is performing guard, patrolman, or watchman duties for </w:t>
      </w:r>
      <w:r>
        <w:rPr>
          <w:u w:val="single"/>
        </w:rPr>
        <w:t xml:space="preserve">any person or a state agency or political subdivision;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reserve peace officer</w:t>
      </w:r>
      <w:r>
        <w:t xml:space="preserve"> [</w:t>
      </w:r>
      <w:r>
        <w:rPr>
          <w:strike/>
        </w:rPr>
        <w:t xml:space="preserve">a county and</w:t>
      </w:r>
      <w:r>
        <w:t xml:space="preserve">] is being compensated solely by </w:t>
      </w:r>
      <w:r>
        <w:rPr>
          <w:u w:val="single"/>
        </w:rPr>
        <w:t xml:space="preserve">the state agency, or political subdivision described by Paragraph (A)</w:t>
      </w:r>
      <w:r>
        <w:t xml:space="preserve"> [</w:t>
      </w:r>
      <w:r>
        <w:rPr>
          <w:strike/>
        </w:rPr>
        <w:t xml:space="preserve">that county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administrative officer of the reserve peace officer's appointing law enforcement agency approves the reserve peace officer to perform the duties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duties described by Paragraph (A) are performed in a county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at least 250,000 but not more than 650,000;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an international border;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peace officer acting in an official capacity in responding to a burglar alarm or detection device;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engaged in the business of electronic monitoring of an individual as a condition of that individual's community supervision, parole, mandatory supervision, or release on bail, if the person does not perform any other service that requires a license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