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Cook</w:t>
      </w:r>
      <w:r>
        <w:t xml:space="preserve"> (Senate Sponsor</w:t>
      </w:r>
      <w:r xml:space="preserve">
        <w:t> </w:t>
      </w:r>
      <w:r>
        <w:t xml:space="preserve">-</w:t>
      </w:r>
      <w:r xml:space="preserve">
        <w:t> </w:t>
      </w:r>
      <w:r>
        <w:t xml:space="preserve">Perry)</w:t>
      </w:r>
      <w:r xml:space="preserve">
        <w:tab wTab="150" tlc="none" cTlc="0"/>
      </w:r>
      <w:r>
        <w:t xml:space="preserve">H.B.</w:t>
      </w:r>
      <w:r xml:space="preserve">
        <w:t> </w:t>
      </w:r>
      <w:r>
        <w:t xml:space="preserve">No.</w:t>
      </w:r>
      <w:r xml:space="preserve">
        <w:t> </w:t>
      </w:r>
      <w:r>
        <w:t xml:space="preserve">4263</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9,</w:t>
      </w:r>
      <w:r xml:space="preserve">
        <w:t> </w:t>
      </w:r>
      <w:r>
        <w:t xml:space="preserve">2025; May</w:t>
      </w:r>
      <w:r xml:space="preserve">
        <w:t> </w:t>
      </w:r>
      <w:r>
        <w:t xml:space="preserve">12,</w:t>
      </w:r>
      <w:r xml:space="preserve">
        <w:t> </w:t>
      </w:r>
      <w:r>
        <w:t xml:space="preserve">2025, read first time and referred to Committee on Criminal Justice; May</w:t>
      </w:r>
      <w:r xml:space="preserve">
        <w:t> </w:t>
      </w:r>
      <w:r>
        <w:t xml:space="preserve">21,</w:t>
      </w:r>
      <w:r xml:space="preserve">
        <w:t> </w:t>
      </w:r>
      <w:r>
        <w:t xml:space="preserve">2025, reported adversely, with favorable Committee Substitute by the following vote:</w:t>
      </w:r>
      <w:r>
        <w:t xml:space="preserve"> </w:t>
      </w:r>
      <w:r>
        <w:t xml:space="preserve"> </w:t>
      </w:r>
      <w:r>
        <w:t xml:space="preserve">Yeas 6, Nays 0; May</w:t>
      </w:r>
      <w:r xml:space="preserve">
        <w:t> </w:t>
      </w:r>
      <w:r>
        <w:t xml:space="preserve">21,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4263</w:t>
      </w:r>
      <w:r xml:space="preserve">
        <w:tab wTab="150" tlc="none" cTlc="0"/>
      </w:r>
      <w:r>
        <w:t xml:space="preserve">By:</w:t>
      </w:r>
      <w:r xml:space="preserve">
        <w:t> </w:t>
      </w:r>
      <w:r xml:space="preserve">
        <w:t> </w:t>
      </w:r>
      <w:r>
        <w:t xml:space="preserve">Flores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procedures and practices of the Texas Juvenile Justice Department regarding grievances submitted by department employees and former department employees and to the eligibility of a person to be appointed to the department's release review panel and the authority of a panel member.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242.004(c), Human Resources Code, is amended to read as follows:</w:t>
      </w:r>
    </w:p>
    <w:p w:rsidR="003F3435" w:rsidRDefault="0032493E">
      <w:pPr>
        <w:spacing w:line="480" w:lineRule="auto"/>
        <w:ind w:firstLine="720"/>
        <w:jc w:val="both"/>
      </w:pPr>
      <w:r>
        <w:t xml:space="preserve">(c)</w:t>
      </w:r>
      <w:r xml:space="preserve">
        <w:t> </w:t>
      </w:r>
      <w:r xml:space="preserve">
        <w:t> </w:t>
      </w:r>
      <w:r>
        <w:t xml:space="preserve">The department shall establish procedures and practices governing:</w:t>
      </w:r>
    </w:p>
    <w:p w:rsidR="003F3435" w:rsidRDefault="0032493E">
      <w:pPr>
        <w:spacing w:line="480" w:lineRule="auto"/>
        <w:ind w:firstLine="1440"/>
        <w:jc w:val="both"/>
      </w:pPr>
      <w:r>
        <w:t xml:space="preserve">(1)</w:t>
      </w:r>
      <w:r xml:space="preserve">
        <w:t> </w:t>
      </w:r>
      <w:r xml:space="preserve">
        <w:t> </w:t>
      </w:r>
      <w:r>
        <w:t xml:space="preserve">employment-related grievances submitted by department employees; and</w:t>
      </w:r>
    </w:p>
    <w:p w:rsidR="003F3435" w:rsidRDefault="0032493E">
      <w:pPr>
        <w:spacing w:line="480" w:lineRule="auto"/>
        <w:ind w:firstLine="1440"/>
        <w:jc w:val="both"/>
      </w:pPr>
      <w:r>
        <w:t xml:space="preserve">(2)</w:t>
      </w:r>
      <w:r xml:space="preserve">
        <w:t> </w:t>
      </w:r>
      <w:r xml:space="preserve">
        <w:t> </w:t>
      </w:r>
      <w:r>
        <w:rPr>
          <w:u w:val="single"/>
        </w:rPr>
        <w:t xml:space="preserve">grievances challenging disciplinary termination of employment</w:t>
      </w:r>
      <w:r xml:space="preserve">
        <w:t> </w:t>
      </w:r>
      <w:r>
        <w:t xml:space="preserve">[</w:t>
      </w:r>
      <w:r>
        <w:rPr>
          <w:strike/>
        </w:rPr>
        <w:t xml:space="preserve">disciplinary actions within the department, including a procedure allowing a department employee to elect to participate in an independent dismissal mediation if the employee is recommended for dismissal</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245.101(c), Human Resources Code, is amended to read as follows:</w:t>
      </w:r>
    </w:p>
    <w:p w:rsidR="003F3435" w:rsidRDefault="0032493E">
      <w:pPr>
        <w:spacing w:line="480" w:lineRule="auto"/>
        <w:ind w:firstLine="720"/>
        <w:jc w:val="both"/>
      </w:pPr>
      <w:r>
        <w:t xml:space="preserve">(c)</w:t>
      </w:r>
      <w:r xml:space="preserve">
        <w:t> </w:t>
      </w:r>
      <w:r xml:space="preserve">
        <w:t> </w:t>
      </w:r>
      <w:r>
        <w:t xml:space="preserve">The executive director shall determine the size of the panel described by Subsection (b) and the length of the members' terms of service on the panel. </w:t>
      </w:r>
      <w:r>
        <w:t xml:space="preserve"> </w:t>
      </w:r>
      <w:r>
        <w:t xml:space="preserve">The panel must consist of an odd number of members and the terms of the panel's members must last for at least two years. </w:t>
      </w:r>
      <w:r>
        <w:t xml:space="preserve"> </w:t>
      </w:r>
      <w:r>
        <w:t xml:space="preserve">The executive director shall adopt policies that ensure the transparency, consistency, and objectivity of the panel's composition, procedures, and decisions. </w:t>
      </w:r>
      <w:r>
        <w:t xml:space="preserve"> </w:t>
      </w:r>
      <w:r>
        <w:t xml:space="preserve">The executive director shall appoint persons to serve as members of the panel. </w:t>
      </w:r>
      <w:r>
        <w:t xml:space="preserve"> </w:t>
      </w:r>
      <w:r>
        <w:t xml:space="preserve">A person appointed to the panel must be a department employee [</w:t>
      </w:r>
      <w:r>
        <w:rPr>
          <w:strike/>
        </w:rPr>
        <w:t xml:space="preserve">who works at the department's central office</w:t>
      </w:r>
      <w:r>
        <w:t xml:space="preserve">]. </w:t>
      </w:r>
      <w:r>
        <w:t xml:space="preserve"> </w:t>
      </w:r>
      <w:r>
        <w:t xml:space="preserve">A member of the panel may not be involved in any </w:t>
      </w:r>
      <w:r>
        <w:rPr>
          <w:u w:val="single"/>
        </w:rPr>
        <w:t xml:space="preserve">determination under this chapter</w:t>
      </w:r>
      <w:r>
        <w:t xml:space="preserve"> [</w:t>
      </w:r>
      <w:r>
        <w:rPr>
          <w:strike/>
        </w:rPr>
        <w:t xml:space="preserve">supervisory decisions</w:t>
      </w:r>
      <w:r>
        <w:t xml:space="preserve">] concerning </w:t>
      </w:r>
      <w:r>
        <w:rPr>
          <w:u w:val="single"/>
        </w:rPr>
        <w:t xml:space="preserve">a child</w:t>
      </w:r>
      <w:r>
        <w:t xml:space="preserve"> [</w:t>
      </w:r>
      <w:r>
        <w:rPr>
          <w:strike/>
        </w:rPr>
        <w:t xml:space="preserve">children</w:t>
      </w:r>
      <w:r>
        <w:t xml:space="preserve">] in the custody of the department </w:t>
      </w:r>
      <w:r>
        <w:rPr>
          <w:u w:val="single"/>
        </w:rPr>
        <w:t xml:space="preserve">for whom that panel member has made a supervisory decision</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As soon as practicable after the effective date of this Act, the Texas Juvenile Justice Department shall establish the procedures and practices required by Section 242.004(c), Human Resources Code, as amended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4263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