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89R22524 MPF-F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McQueeney, Harless</w:t>
      </w:r>
      <w:r xml:space="preserve">
        <w:tab wTab="150" tlc="none" cTlc="0"/>
      </w:r>
      <w:r>
        <w:t xml:space="preserve">H.B.</w:t>
      </w:r>
      <w:r xml:space="preserve">
        <w:t> </w:t>
      </w:r>
      <w:r>
        <w:t xml:space="preserve">No.</w:t>
      </w:r>
      <w:r xml:space="preserve">
        <w:t> </w:t>
      </w:r>
      <w:r>
        <w:t xml:space="preserve">4285</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4285:</w:t>
      </w:r>
    </w:p>
    <w:p w:rsidR="003F3435" w:rsidRDefault="0032493E">
      <w:pPr>
        <w:spacing w:line="480" w:lineRule="auto"/>
        <w:jc w:val="both"/>
        <w:tabs>
          <w:tab w:val="right" w:leader="none" w:pos="9350"/>
        </w:tabs>
      </w:pPr>
      <w:r>
        <w:t xml:space="preserve">By:</w:t>
      </w:r>
      <w:r xml:space="preserve">
        <w:t> </w:t>
      </w:r>
      <w:r xml:space="preserve">
        <w:t> </w:t>
      </w:r>
      <w:r>
        <w:t xml:space="preserve">Phelan</w:t>
      </w:r>
      <w:r xml:space="preserve">
        <w:tab wTab="150" tlc="none" cTlc="0"/>
      </w:r>
      <w:r>
        <w:t xml:space="preserve">C.S.H.B.</w:t>
      </w:r>
      <w:r xml:space="preserve">
        <w:t> </w:t>
      </w:r>
      <w:r>
        <w:t xml:space="preserve">No.</w:t>
      </w:r>
      <w:r xml:space="preserve">
        <w:t> </w:t>
      </w:r>
      <w:r>
        <w:t xml:space="preserve">4285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storage of alcoholic beverages by the holder of a passenger transportation permit.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48.03(b), Alcoholic Beverage Code, is amended to read as follows:</w:t>
      </w:r>
    </w:p>
    <w:p w:rsidR="003F3435" w:rsidRDefault="0032493E">
      <w:pPr>
        <w:spacing w:line="480" w:lineRule="auto"/>
        <w:ind w:firstLine="720"/>
        <w:jc w:val="both"/>
      </w:pPr>
      <w:r>
        <w:t xml:space="preserve">(b)</w:t>
      </w:r>
      <w:r xml:space="preserve">
        <w:t> </w:t>
      </w:r>
      <w:r xml:space="preserve">
        <w:t> </w:t>
      </w:r>
      <w:r>
        <w:t xml:space="preserve">The holder of a passenger transportation permit issued under this section may:</w:t>
      </w:r>
    </w:p>
    <w:p w:rsidR="003F3435" w:rsidRDefault="0032493E">
      <w:pPr>
        <w:spacing w:line="480" w:lineRule="auto"/>
        <w:ind w:firstLine="1440"/>
        <w:jc w:val="both"/>
      </w:pPr>
      <w:r>
        <w:t xml:space="preserve">(1)</w:t>
      </w:r>
      <w:r xml:space="preserve">
        <w:t> </w:t>
      </w:r>
      <w:r xml:space="preserve">
        <w:t> </w:t>
      </w:r>
      <w:r>
        <w:t xml:space="preserve">sell or serve alcoholic beverages in or from any size container on a commercial passenger airplane operated in compliance with a valid license, permit, or certificate issued under the authority of the United States or of this state, even though the plane, in the course of its flight, may cross an area in which the sale of alcoholic beverages is prohibited; and</w:t>
      </w:r>
    </w:p>
    <w:p w:rsidR="003F3435" w:rsidRDefault="0032493E">
      <w:pPr>
        <w:spacing w:line="480" w:lineRule="auto"/>
        <w:ind w:firstLine="1440"/>
        <w:jc w:val="both"/>
      </w:pPr>
      <w:r>
        <w:t xml:space="preserve">(2)</w:t>
      </w:r>
      <w:r xml:space="preserve">
        <w:t> </w:t>
      </w:r>
      <w:r xml:space="preserve">
        <w:t> </w:t>
      </w:r>
      <w:r>
        <w:t xml:space="preserve">store alcoholic beverages in sealed containers of any size at any airport regularly served by the permittee </w:t>
      </w:r>
      <w:r>
        <w:rPr>
          <w:u w:val="single"/>
        </w:rPr>
        <w:t xml:space="preserve">or a location within five miles of any airport regularly served by the permittee in the same county as the airport</w:t>
      </w:r>
      <w:r>
        <w:t xml:space="preserve">, in accordance with rules and regulations promulgated by the commission.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4285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