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McQueeney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4285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storage of alcoholic beverages by an airline passenger transportation permittee.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48.03(b)(2), Alcoholic Beverage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</w:t>
      </w:r>
      <w:r>
        <w:t xml:space="preserve">2)</w:t>
      </w:r>
      <w:r xml:space="preserve">
        <w:t> </w:t>
      </w:r>
      <w:r xml:space="preserve">
        <w:t> </w:t>
      </w:r>
      <w:r>
        <w:t xml:space="preserve">store alcoholic beverages in sealed containers of any size at any airport regularly served by the permittee </w:t>
      </w:r>
      <w:r>
        <w:rPr>
          <w:u w:val="single"/>
        </w:rPr>
        <w:t xml:space="preserve">or within the same county as and within five miles of any airport regularly served by the permittee</w:t>
      </w:r>
      <w:r>
        <w:t xml:space="preserve">, in accordance with rules and regulations promulgated by the commission.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4285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