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89R18973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Moody</w:t>
      </w:r>
      <w:r xml:space="preserve">
        <w:tab wTab="150" tlc="none" cTlc="0"/>
      </w:r>
      <w:r>
        <w:t xml:space="preserve">H.B.</w:t>
      </w:r>
      <w:r xml:space="preserve">
        <w:t> </w:t>
      </w:r>
      <w:r>
        <w:t xml:space="preserve">No.</w:t>
      </w:r>
      <w:r xml:space="preserve">
        <w:t> </w:t>
      </w:r>
      <w:r>
        <w:t xml:space="preserve">4325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4325:</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4325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civil liability for prohibited barratry.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82.0651(d),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person who prevails in an action under Subsection (c) shall recover from each person who engaged in barratry:</w:t>
      </w:r>
    </w:p>
    <w:p w:rsidR="003F3435" w:rsidRDefault="0032493E">
      <w:pPr>
        <w:spacing w:line="480" w:lineRule="auto"/>
        <w:ind w:firstLine="1440"/>
        <w:jc w:val="both"/>
      </w:pPr>
      <w:r>
        <w:t xml:space="preserve">(1)</w:t>
      </w:r>
      <w:r xml:space="preserve">
        <w:t> </w:t>
      </w:r>
      <w:r xml:space="preserve">
        <w:t> </w:t>
      </w:r>
      <w:r>
        <w:t xml:space="preserve">a penalty in the amount of </w:t>
      </w:r>
      <w:r>
        <w:rPr>
          <w:u w:val="single"/>
        </w:rPr>
        <w:t xml:space="preserve">$50,000</w:t>
      </w:r>
      <w:r>
        <w:t xml:space="preserve"> [</w:t>
      </w:r>
      <w:r>
        <w:rPr>
          <w:strike/>
        </w:rPr>
        <w:t xml:space="preserve">$10,000</w:t>
      </w:r>
      <w:r>
        <w:t xml:space="preserve">];</w:t>
      </w:r>
    </w:p>
    <w:p w:rsidR="003F3435" w:rsidRDefault="0032493E">
      <w:pPr>
        <w:spacing w:line="480" w:lineRule="auto"/>
        <w:ind w:firstLine="1440"/>
        <w:jc w:val="both"/>
      </w:pPr>
      <w:r>
        <w:t xml:space="preserve">(2)</w:t>
      </w:r>
      <w:r xml:space="preserve">
        <w:t> </w:t>
      </w:r>
      <w:r xml:space="preserve">
        <w:t> </w:t>
      </w:r>
      <w:r>
        <w:t xml:space="preserve">actual damages caused by the prohibited conduct; and</w:t>
      </w:r>
    </w:p>
    <w:p w:rsidR="003F3435" w:rsidRDefault="0032493E">
      <w:pPr>
        <w:spacing w:line="480" w:lineRule="auto"/>
        <w:ind w:firstLine="1440"/>
        <w:jc w:val="both"/>
      </w:pPr>
      <w:r>
        <w:t xml:space="preserve">(3)</w:t>
      </w:r>
      <w:r xml:space="preserve">
        <w:t> </w:t>
      </w:r>
      <w:r xml:space="preserve">
        <w:t> </w:t>
      </w:r>
      <w:r>
        <w:t xml:space="preserve">reasonable and necessary attorney's fees.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82.0651(d), Government Code, as amended by this Act, applies only to an action filed on or after the effective date of this Act. </w:t>
      </w:r>
      <w:r>
        <w:t xml:space="preserve"> </w:t>
      </w:r>
      <w:r>
        <w:t xml:space="preserve">An action filed before the effective date of this Act is governed by the law in effect on the date the action was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4325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