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89R13874 MCK-D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4439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creating the Governor's Medal of Service award to recognize service to the people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11, Government Code, is amended by adding Chapter 3108 to read as follows:</w:t>
      </w:r>
    </w:p>
    <w:p w:rsidR="003F3435" w:rsidRDefault="0032493E">
      <w:pPr>
        <w:spacing w:line="480" w:lineRule="auto"/>
        <w:jc w:val="center"/>
      </w:pPr>
      <w:r>
        <w:rPr>
          <w:u w:val="single"/>
        </w:rPr>
        <w:t xml:space="preserve">CHAPTER 3108.  GOVERNOR'S MEDAL OF SERVICE AWARD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3108.001.</w:t>
      </w:r>
      <w:r>
        <w:rPr>
          <w:u w:val="single"/>
        </w:rPr>
        <w:t xml:space="preserve"> </w:t>
      </w:r>
      <w:r>
        <w:rPr>
          <w:u w:val="single"/>
        </w:rPr>
        <w:t xml:space="preserve"> </w:t>
      </w:r>
      <w:r>
        <w:rPr>
          <w:u w:val="single"/>
        </w:rPr>
        <w:t xml:space="preserve">GOVERNOR'S MEDAL OF SERVICE AWARD.  (a)  The Governor's Medal of Service award may be awarded to a resident of this state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honorably retired from a position of public service in state or local government;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contributed to the residents of this state in an extraordinary way through the individual's work in the private sector;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contributed to the residents of this state in an extraordinary way as a member of the Texas Legislature.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may, at the governor's discretion, award not more than two Governor's Medal of Service awards each year.</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3108.002.</w:t>
      </w:r>
      <w:r>
        <w:rPr>
          <w:u w:val="single"/>
        </w:rPr>
        <w:t xml:space="preserve"> </w:t>
      </w:r>
      <w:r>
        <w:rPr>
          <w:u w:val="single"/>
        </w:rPr>
        <w:t xml:space="preserve"> </w:t>
      </w:r>
      <w:r>
        <w:rPr>
          <w:u w:val="single"/>
        </w:rPr>
        <w:t xml:space="preserve">GIFTS.  The office of the governor may solicit and accept gifts, grants, and donations from any public or private source for any expenses related to the administration of the Governor's Medal of Service award, including establishing the award.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