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89R10160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4485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a general permit to discharge waste into or adjacent to waters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26.040, Water Code, is amended by adding Subsection (h-1)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After the commission denies or suspends a discharger's authority to discharge under a general permit under Subsection (h), the commission may not authorize the discharger to discharge under a general permit before the fifth anniversary of the date of the denial or suspension.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26.040(h-1), Water Code, as added by this Act, applies only to a denial or suspension ordered on or after the effective date of this Act. A denial or suspension ordered before the effective date of this Act is governed by the law in effect on the date the denial or suspension is ordered,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