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Curry</w:t>
      </w:r>
      <w:r>
        <w:t xml:space="preserve"> (Senate Sponsor</w:t>
      </w:r>
      <w:r xml:space="preserve">
        <w:t> </w:t>
      </w:r>
      <w:r>
        <w:t xml:space="preserve">-</w:t>
      </w:r>
      <w:r xml:space="preserve">
        <w:t> </w:t>
      </w:r>
      <w:r>
        <w:t xml:space="preserve">Zaffirini)</w:t>
      </w:r>
      <w:r xml:space="preserve">
        <w:tab wTab="150" tlc="none" cTlc="0"/>
      </w:r>
      <w:r>
        <w:t xml:space="preserve">H.B.</w:t>
      </w:r>
      <w:r xml:space="preserve">
        <w:t> </w:t>
      </w:r>
      <w:r>
        <w:t xml:space="preserve">No.</w:t>
      </w:r>
      <w:r xml:space="preserve">
        <w:t> </w:t>
      </w:r>
      <w:r>
        <w:t xml:space="preserve">4748</w:t>
      </w:r>
    </w:p>
    <w:p w:rsidR="003F3435" w:rsidRDefault="0032493E">
      <w:pPr>
        <w:spacing w:line="480" w:lineRule="auto"/>
        <w:ind w:firstLine="720"/>
        <w:jc w:val="both"/>
      </w:pPr>
      <w:r>
        <w:t xml:space="preserve">(In the Senate</w:t>
      </w:r>
      <w:r xml:space="preserve">
        <w:t> </w:t>
      </w:r>
      <w:r>
        <w:t xml:space="preserve">-</w:t>
      </w:r>
      <w:r xml:space="preserve">
        <w:t> </w:t>
      </w:r>
      <w:r>
        <w:t xml:space="preserve">Received from the House May</w:t>
      </w:r>
      <w:r xml:space="preserve">
        <w:t> </w:t>
      </w:r>
      <w:r>
        <w:t xml:space="preserve">19,</w:t>
      </w:r>
      <w:r xml:space="preserve">
        <w:t> </w:t>
      </w:r>
      <w:r>
        <w:t xml:space="preserve">2025; May</w:t>
      </w:r>
      <w:r xml:space="preserve">
        <w:t> </w:t>
      </w:r>
      <w:r>
        <w:t xml:space="preserve">19,</w:t>
      </w:r>
      <w:r xml:space="preserve">
        <w:t> </w:t>
      </w:r>
      <w:r>
        <w:t xml:space="preserve">2025, read first time and referred to Committee on Business &amp; Commerce; May</w:t>
      </w:r>
      <w:r xml:space="preserve">
        <w:t> </w:t>
      </w:r>
      <w:r>
        <w:t xml:space="preserve">25,</w:t>
      </w:r>
      <w:r xml:space="preserve">
        <w:t> </w:t>
      </w:r>
      <w:r>
        <w:t xml:space="preserve">2025, reported favorably by the following vote:</w:t>
      </w:r>
      <w:r>
        <w:t xml:space="preserve"> </w:t>
      </w:r>
      <w:r>
        <w:t xml:space="preserve"> </w:t>
      </w:r>
      <w:r>
        <w:t xml:space="preserve">Yeas 11, Nays 0; May</w:t>
      </w:r>
      <w:r xml:space="preserve">
        <w:t> </w:t>
      </w:r>
      <w:r>
        <w:t xml:space="preserve">25,</w:t>
      </w:r>
      <w:r xml:space="preserve">
        <w:t> </w:t>
      </w:r>
      <w:r>
        <w:t xml:space="preserve">2025, sent to printer.)</w:t>
      </w:r>
    </w:p>
    <w:p w:rsidR="003F3435" w:rsidRDefault="003F3435"/>
    <w:p w:rsidR="003F3435" w:rsidRDefault="0032493E">
      <w:pPr>
        <w:spacing w:line="480" w:lineRule="auto"/>
        <w:jc w:val="center"/>
      </w:pPr>
      <w:r>
        <w:t xml:space="preserve">COMMITTEE VOTE</w:t>
      </w:r>
    </w:p>
    <w:p w:rsidR="003F3435" w:rsidRDefault="003F3435"/>
    <w:p w:rsidR="003F3435" w:rsidRDefault="0032493E">
      <w:pPr>
        <w:spacing w:line="480" w:lineRule="auto"/>
        <w:ind w:firstLine="720"/>
        <w:ind w:end="1440"/>
        <w:jc w:val="both"/>
      </w:pP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w:rPr>
          <w:u w:val="single"/>
        </w:rPr>
        <w:t xml:space="preserve">Yea</w:t>
      </w:r>
      <w:r xml:space="preserve">
        <w:tab wTab="150" tlc="none" cTlc="0"/>
      </w:r>
      <w:r>
        <w:rPr>
          <w:u w:val="single"/>
        </w:rPr>
        <w:t xml:space="preserve">Nay</w:t>
      </w:r>
      <w:r xml:space="preserve">
        <w:tab wTab="150" tlc="none" cTlc="0"/>
      </w:r>
      <w:r>
        <w:rPr>
          <w:u w:val="single"/>
        </w:rPr>
        <w:t xml:space="preserve">Absent</w:t>
      </w:r>
      <w:r xml:space="preserve">
        <w:rPr>
          <w:u w:val="single"/>
        </w:rPr>
        <w:t> </w:t>
      </w:r>
      <w:r xml:space="preserve">
        <w:tab wTab="150" tlc="none" cTlc="0"/>
      </w:r>
      <w:r>
        <w:rPr>
          <w:u w:val="single"/>
        </w:rPr>
        <w:t xml:space="preserve">PNV</w:t>
      </w:r>
    </w:p>
    <w:p w:rsidR="003F3435" w:rsidRDefault="0032493E">
      <w:pPr>
        <w:spacing w:line="480" w:lineRule="auto"/>
        <w:ind w:firstLine="720"/>
        <w:ind w:end="1440"/>
        <w:jc w:val="both"/>
      </w:pPr>
      <w:r>
        <w:rPr>
          <w:u w:val="single"/>
        </w:rPr>
        <w:t xml:space="preserve">Schwertner</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King</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Blanco</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Campbell</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Creighton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Johnson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Kolkhorst</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Menéndez</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Middleton</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Nichols</w:t>
      </w:r>
      <w:r xml:space="preserve">
        <w:rPr>
          <w:u w:val="single"/>
        </w:rPr>
        <w:t> </w:t>
      </w:r>
      <w:r xml:space="preserve">
        <w:rPr>
          <w:u w:val="single"/>
        </w:rPr>
        <w:t> </w:t>
      </w:r>
      <w:r>
        <w:rPr>
          <w:u w:val="single"/>
        </w:rPr>
        <w:t xml:space="preserve"> </w:t>
      </w:r>
      <w:r xml:space="preserve">
        <w:rPr>
          <w:u w:val="single"/>
        </w:rPr>
        <w:t> </w:t>
      </w:r>
      <w:r xml:space="preserve">
        <w:rPr>
          <w:u w:val="single"/>
        </w:rPr>
        <w:t> </w:t>
      </w:r>
      <w:r xml:space="preserve">
        <w:rPr>
          <w:u w:val="single"/>
        </w:rPr>
        <w:t> </w:t>
      </w:r>
      <w:r xml:space="preserve">
        <w:rPr>
          <w:u w:val="single"/>
        </w:rPr>
        <w:t> </w:t>
      </w:r>
      <w:r xml:space="preserve">
        <w:rPr>
          <w:u w:val="single"/>
        </w:rPr>
        <w:t> </w:t>
      </w:r>
      <w:r>
        <w:rPr>
          <w:u w:val="single"/>
        </w:rPr>
        <w:t xml:space="preserve"> </w:t>
      </w:r>
      <w:r>
        <w:rPr>
          <w:u w:val="single"/>
        </w:rPr>
        <w:t xml:space="preserve">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2493E">
      <w:pPr>
        <w:spacing w:line="480" w:lineRule="auto"/>
        <w:ind w:firstLine="720"/>
        <w:ind w:end="1440"/>
        <w:jc w:val="both"/>
      </w:pPr>
      <w:r>
        <w:rPr>
          <w:u w:val="single"/>
        </w:rPr>
        <w:t xml:space="preserve">Zaffirini</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w:rPr>
          <w:u w:val="single"/>
        </w:rPr>
        <w:t xml:space="preserve">X</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rPr>
          <w:u w:val="single"/>
        </w:rPr>
        <w:t> </w:t>
      </w:r>
      <w:r xml:space="preserve">
        <w:tab wTab="150" tlc="none" cTlc="0"/>
      </w:r>
      <w:r xml:space="preserve">
        <w:rPr>
          <w:u w:val="single"/>
        </w:rPr>
        <w:t> </w:t>
      </w:r>
      <w:r xml:space="preserve">
        <w:rPr>
          <w:u w:val="single"/>
        </w:rPr>
        <w:t> </w:t>
      </w:r>
      <w:r xml:space="preserve">
        <w:rPr>
          <w:u w:val="single"/>
        </w:rPr>
        <w:t> </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F3435"/>
    <w:p w:rsidR="003F3435" w:rsidRDefault="0032493E">
      <w:pPr>
        <w:spacing w:line="480" w:lineRule="auto"/>
        <w:jc w:val="both"/>
      </w:pPr>
      <w:r>
        <w:t xml:space="preserve">relating to state agency purchasing methods and procedures, including a state agency multiple award contract purchasing procedure.</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Subchapter A, Chapter 2156, Government Code, is amended by adding Section 2156.0013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2156.0013.</w:t>
      </w:r>
      <w:r>
        <w:rPr>
          <w:u w:val="single"/>
        </w:rPr>
        <w:t xml:space="preserve"> </w:t>
      </w:r>
      <w:r>
        <w:rPr>
          <w:u w:val="single"/>
        </w:rPr>
        <w:t xml:space="preserve"> </w:t>
      </w:r>
      <w:r>
        <w:rPr>
          <w:u w:val="single"/>
        </w:rPr>
        <w:t xml:space="preserve">PROFESSIONAL SERVICES.  This chapter does not apply to a contract for professional services, as that term is defined by Section 2254.002.</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Chapter 2156, Government Code, is amended by adding Subchapter E to read as follows:</w:t>
      </w:r>
    </w:p>
    <w:p w:rsidR="003F3435" w:rsidRDefault="0032493E">
      <w:pPr>
        <w:spacing w:line="480" w:lineRule="auto"/>
        <w:jc w:val="center"/>
      </w:pPr>
      <w:r>
        <w:rPr>
          <w:u w:val="single"/>
        </w:rPr>
        <w:t xml:space="preserve">SUBCHAPTER E.  MULTIPLE AWARD PURCHASING PROCEDURE</w:t>
      </w:r>
    </w:p>
    <w:p w:rsidR="003F3435" w:rsidRDefault="0032493E">
      <w:pPr>
        <w:spacing w:line="480" w:lineRule="auto"/>
        <w:ind w:firstLine="720"/>
        <w:jc w:val="both"/>
      </w:pPr>
      <w:r>
        <w:rPr>
          <w:u w:val="single"/>
        </w:rPr>
        <w:t xml:space="preserve">Sec.</w:t>
      </w:r>
      <w:r>
        <w:rPr>
          <w:u w:val="single"/>
        </w:rPr>
        <w:t xml:space="preserve"> </w:t>
      </w:r>
      <w:r>
        <w:rPr>
          <w:u w:val="single"/>
        </w:rPr>
        <w:t xml:space="preserve">2156.201.</w:t>
      </w:r>
      <w:r>
        <w:rPr>
          <w:u w:val="single"/>
        </w:rPr>
        <w:t xml:space="preserve"> </w:t>
      </w:r>
      <w:r>
        <w:rPr>
          <w:u w:val="single"/>
        </w:rPr>
        <w:t xml:space="preserve"> </w:t>
      </w:r>
      <w:r>
        <w:rPr>
          <w:u w:val="single"/>
        </w:rPr>
        <w:t xml:space="preserve">DEFINITIONS.  In this subchapter:</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"Multiple award" means the award of a multiple award contract to more than one vendor by the comptroller or a state agency with the intent to order from the vendors who are awarded the contract all of the solicited goods or services necessary to satisfy the actual solicitation requirements for the contract.</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"Multiple award contract" has the meaning assigned by Section 2155.501.</w:t>
      </w:r>
    </w:p>
    <w:p w:rsidR="003F3435" w:rsidRDefault="0032493E">
      <w:pPr>
        <w:spacing w:line="480" w:lineRule="auto"/>
        <w:ind w:firstLine="720"/>
        <w:jc w:val="both"/>
      </w:pPr>
      <w:r>
        <w:rPr>
          <w:u w:val="single"/>
        </w:rPr>
        <w:t xml:space="preserve">Sec.</w:t>
      </w:r>
      <w:r>
        <w:rPr>
          <w:u w:val="single"/>
        </w:rPr>
        <w:t xml:space="preserve"> </w:t>
      </w:r>
      <w:r>
        <w:rPr>
          <w:u w:val="single"/>
        </w:rPr>
        <w:t xml:space="preserve">2156.202.</w:t>
      </w:r>
      <w:r>
        <w:rPr>
          <w:u w:val="single"/>
        </w:rPr>
        <w:t xml:space="preserve"> </w:t>
      </w:r>
      <w:r>
        <w:rPr>
          <w:u w:val="single"/>
        </w:rPr>
        <w:t xml:space="preserve"> </w:t>
      </w:r>
      <w:r>
        <w:rPr>
          <w:u w:val="single"/>
        </w:rPr>
        <w:t xml:space="preserve">USE OF MULTIPLE AWARD PURCHASING PROCEDURE.  (a)  The comptroller or a state agency may use the multiple award purchasing procedure described by this subchapter to award a contract to more than one vendor for the purchase of similar goods or services as necessary to ensure adequate delivery, service, or product compatibility.</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comptroller or a state agency shall prepare a written determination stating the comptroller's or agency's reasons for using the multiple award purchasing procedure to purchase the goods or services under a multiple award contract and retain the determination in the multiple award contract file.</w:t>
      </w:r>
    </w:p>
    <w:p w:rsidR="003F3435" w:rsidRDefault="0032493E">
      <w:pPr>
        <w:spacing w:line="480" w:lineRule="auto"/>
        <w:ind w:firstLine="720"/>
        <w:jc w:val="both"/>
      </w:pPr>
      <w:r>
        <w:rPr>
          <w:u w:val="single"/>
        </w:rPr>
        <w:t xml:space="preserve">Sec.</w:t>
      </w:r>
      <w:r>
        <w:rPr>
          <w:u w:val="single"/>
        </w:rPr>
        <w:t xml:space="preserve"> </w:t>
      </w:r>
      <w:r>
        <w:rPr>
          <w:u w:val="single"/>
        </w:rPr>
        <w:t xml:space="preserve">2156.203.</w:t>
      </w:r>
      <w:r>
        <w:rPr>
          <w:u w:val="single"/>
        </w:rPr>
        <w:t xml:space="preserve"> </w:t>
      </w:r>
      <w:r>
        <w:rPr>
          <w:u w:val="single"/>
        </w:rPr>
        <w:t xml:space="preserve"> </w:t>
      </w:r>
      <w:r>
        <w:rPr>
          <w:u w:val="single"/>
        </w:rPr>
        <w:t xml:space="preserve">REQUIRED DISCLOSURE OF INTENT AND CRITERIA IN MULTIPLE AWARD SOLICITATION.  The comptroller or a state agency shall disclose in the solicitation for a multiple award contract the comptroller's or agency's:</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intent to use the multiple award purchasing procedure; and</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criteria for an award under that procedure.</w:t>
      </w:r>
    </w:p>
    <w:p w:rsidR="003F3435" w:rsidRDefault="0032493E">
      <w:pPr>
        <w:spacing w:line="480" w:lineRule="auto"/>
        <w:ind w:firstLine="720"/>
        <w:jc w:val="both"/>
      </w:pPr>
      <w:r>
        <w:rPr>
          <w:u w:val="single"/>
        </w:rPr>
        <w:t xml:space="preserve">Sec.</w:t>
      </w:r>
      <w:r>
        <w:rPr>
          <w:u w:val="single"/>
        </w:rPr>
        <w:t xml:space="preserve"> </w:t>
      </w:r>
      <w:r>
        <w:rPr>
          <w:u w:val="single"/>
        </w:rPr>
        <w:t xml:space="preserve">2156.204.</w:t>
      </w:r>
      <w:r>
        <w:rPr>
          <w:u w:val="single"/>
        </w:rPr>
        <w:t xml:space="preserve"> </w:t>
      </w:r>
      <w:r>
        <w:rPr>
          <w:u w:val="single"/>
        </w:rPr>
        <w:t xml:space="preserve"> </w:t>
      </w:r>
      <w:r>
        <w:rPr>
          <w:u w:val="single"/>
        </w:rPr>
        <w:t xml:space="preserve">SOLICITATION, EVALUATION, AND AWARD.  (a)  The comptroller or a state agency shall solicit, evaluate, and award a multiple award contract in accordance with:</w:t>
      </w:r>
    </w:p>
    <w:p w:rsidR="003F3435" w:rsidRDefault="0032493E">
      <w:pPr>
        <w:spacing w:line="480" w:lineRule="auto"/>
        <w:ind w:firstLine="1440"/>
        <w:jc w:val="both"/>
      </w:pPr>
      <w:r>
        <w:rPr>
          <w:u w:val="single"/>
        </w:rPr>
        <w:t xml:space="preserve">(1)</w:t>
      </w:r>
      <w:r>
        <w:rPr>
          <w:u w:val="single"/>
        </w:rPr>
        <w:t xml:space="preserve"> </w:t>
      </w:r>
      <w:r>
        <w:rPr>
          <w:u w:val="single"/>
        </w:rPr>
        <w:t xml:space="preserve"> </w:t>
      </w:r>
      <w:r>
        <w:rPr>
          <w:u w:val="single"/>
        </w:rPr>
        <w:t xml:space="preserve">Subchapter A;</w:t>
      </w:r>
    </w:p>
    <w:p w:rsidR="003F3435" w:rsidRDefault="0032493E">
      <w:pPr>
        <w:spacing w:line="480" w:lineRule="auto"/>
        <w:ind w:firstLine="1440"/>
        <w:jc w:val="both"/>
      </w:pPr>
      <w:r>
        <w:rPr>
          <w:u w:val="single"/>
        </w:rPr>
        <w:t xml:space="preserve">(2)</w:t>
      </w:r>
      <w:r>
        <w:rPr>
          <w:u w:val="single"/>
        </w:rPr>
        <w:t xml:space="preserve"> </w:t>
      </w:r>
      <w:r>
        <w:rPr>
          <w:u w:val="single"/>
        </w:rPr>
        <w:t xml:space="preserve"> </w:t>
      </w:r>
      <w:r>
        <w:rPr>
          <w:u w:val="single"/>
        </w:rPr>
        <w:t xml:space="preserve">Subchapter C; or</w:t>
      </w:r>
    </w:p>
    <w:p w:rsidR="003F3435" w:rsidRDefault="0032493E">
      <w:pPr>
        <w:spacing w:line="480" w:lineRule="auto"/>
        <w:ind w:firstLine="1440"/>
        <w:jc w:val="both"/>
      </w:pPr>
      <w:r>
        <w:rPr>
          <w:u w:val="single"/>
        </w:rPr>
        <w:t xml:space="preserve">(3)</w:t>
      </w:r>
      <w:r>
        <w:rPr>
          <w:u w:val="single"/>
        </w:rPr>
        <w:t xml:space="preserve"> </w:t>
      </w:r>
      <w:r>
        <w:rPr>
          <w:u w:val="single"/>
        </w:rPr>
        <w:t xml:space="preserve"> </w:t>
      </w:r>
      <w:r>
        <w:rPr>
          <w:u w:val="single"/>
        </w:rPr>
        <w:t xml:space="preserve">the request for offers method prescribed by comptroller rules adopted under Section 2157.006.</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Each contractor must provide, or be capable of providing, the best value to the state.</w:t>
      </w:r>
    </w:p>
    <w:p w:rsidR="003F3435" w:rsidRDefault="0032493E">
      <w:pPr>
        <w:spacing w:line="480" w:lineRule="auto"/>
        <w:ind w:firstLine="720"/>
        <w:jc w:val="both"/>
      </w:pPr>
      <w:r>
        <w:rPr>
          <w:u w:val="single"/>
        </w:rPr>
        <w:t xml:space="preserve">Sec.</w:t>
      </w:r>
      <w:r>
        <w:rPr>
          <w:u w:val="single"/>
        </w:rPr>
        <w:t xml:space="preserve"> </w:t>
      </w:r>
      <w:r>
        <w:rPr>
          <w:u w:val="single"/>
        </w:rPr>
        <w:t xml:space="preserve">2156.205.</w:t>
      </w:r>
      <w:r>
        <w:rPr>
          <w:u w:val="single"/>
        </w:rPr>
        <w:t xml:space="preserve"> </w:t>
      </w:r>
      <w:r>
        <w:rPr>
          <w:u w:val="single"/>
        </w:rPr>
        <w:t xml:space="preserve"> </w:t>
      </w:r>
      <w:r>
        <w:rPr>
          <w:u w:val="single"/>
        </w:rPr>
        <w:t xml:space="preserve">ORDERING.  (a) </w:t>
      </w:r>
      <w:r>
        <w:rPr>
          <w:u w:val="single"/>
        </w:rPr>
        <w:t xml:space="preserve"> </w:t>
      </w:r>
      <w:r>
        <w:rPr>
          <w:u w:val="single"/>
        </w:rPr>
        <w:t xml:space="preserve">The comptroller or a state agency shall place each order under a multiple award contract in a manner that provides the best value to the state in accordance with standards provided in Chapters 2155, 2156, 2157, and 2158.  If necessary to determine the best value to the state, the comptroller or agency may conduct a secondary solicitation competition among the vendors awarded a multiple award contract before placing the order.</w:t>
      </w:r>
    </w:p>
    <w:p w:rsidR="003F3435" w:rsidRDefault="0032493E">
      <w:pPr>
        <w:spacing w:line="480" w:lineRule="auto"/>
        <w:ind w:firstLine="720"/>
        <w:jc w:val="both"/>
      </w:pPr>
      <w:r>
        <w:rPr>
          <w:u w:val="single"/>
        </w:rPr>
        <w:t xml:space="preserve">(b)</w:t>
      </w:r>
      <w:r>
        <w:rPr>
          <w:u w:val="single"/>
        </w:rPr>
        <w:t xml:space="preserve"> </w:t>
      </w:r>
      <w:r>
        <w:rPr>
          <w:u w:val="single"/>
        </w:rPr>
        <w:t xml:space="preserve"> </w:t>
      </w:r>
      <w:r>
        <w:rPr>
          <w:u w:val="single"/>
        </w:rPr>
        <w:t xml:space="preserve">The comptroller or a state agency shall document the method used for determining the best value to the state under a multiple award contract and retain the documentation in the contract file.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p w:rsidR="003F3435" w:rsidRDefault="0032493E">
      <w:pPr>
        <w:spacing w:line="480" w:lineRule="auto"/>
        <w:jc w:val="center"/>
      </w:pPr>
      <w:r>
        <w:t xml:space="preserve">* * * *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4748</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