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89R19097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Gates, Tepper, Lalani, Dorazio,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4753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Bell of Kaufman, 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municipal issuance of a document verifying that a certificate of occupancy has been issued for certain buildings.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214, Local Government Code, is amended by adding Section 214.909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214.909.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DOCUMENT VERIFYING CERTIFICATE OF OCCUPANCY.  (a) A municipality shall issue a document to the owner of a building verifying that the municipality has issued an original certificate of occupancy for the building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owner requests the document;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municipality has a record of issuing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regulation, or other measure that requires the owner of a building issued a document described by Subsection (a) for the building to obtain or display the original certificate of occupancy for the building.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must allow the owner of a building to display a document described by Subsection (a) issued for the building in lieu of the building's original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