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89R13574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Moody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4885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disclosure of confidential juvenile records to a managed assigned counsel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51.02, Family Code, is amended by adding Subdivision (7-a)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"Managed assigned counsel program" has the meaning assigned by Article 26.047,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58.004(b),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apply to information that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necessary for an agency to provide services to the victim;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necessary for law enforcement purposes;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shared within the statewide juvenile information and case management system established under Subchapter 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shared with an attorney representing the child in a proceeding under this title;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shared with an attorney representing any other person in a juvenile or criminal court proceeding arising from the same act or conduct for which the child was referred to juvenile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shared with a managed assigned counsel program responsible for appointing an attorney to represent the child in a proceeding under this title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58.005(a-1),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Except as provided by Article 15.27, Code of Criminal Procedure, the records and information to which this section applies may be disclosed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professional staff or consultants of the agency or institution;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judge, probation officers, and professional staff or consultants of the juvenile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attorney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governmental agency if the disclosure is required or authorized by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individual or entity to whom the child is referred for treatment or services, including assistance in transitioning the child to the community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Texas Department of Criminal Justice and the Texas Juvenile Justice Department for the purpose of maintaining statistical records of recidivism and for diagnosis and classification;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prosecuting attorney;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parent, guardian, or custodian with whom a child will reside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governmental agency or court if the record is necessary for an administrative or legal proceeding and the personally identifiable information about the child is redacted before the record is disclosed;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with permission from the juvenile court, any other individual, agency, or institution having a legitimate interest in the proceeding or in the work of the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managed assigned counsel program responsible for appointing an attorney to represent the child in a juvenile delinquency proceeding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58.007(b),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Section 54.051(d-1) and by Article 15.27, Code of Criminal Procedure, the records, whether physical or electronic, of a juvenile court, a clerk of court, a juvenile probation department, or a prosecuting attorney relating to a child who is a party to a proceeding under this title may be inspected or copied only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judge, probation officers, and professional staff or consultants of the juvenile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juvenile justice agency as that term is defined by Section 58.101;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attorney representing the child's parent in a proceeding under this title;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 attorney representing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prosecuting attorney;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individual or entity to whom the child is referred for treatment or services, including assistance in transitioning the child to the community after the child's release or discharge from a juvenile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public or private agency or institution providing supervision of the child by arrangement of the juvenile court, or having custody of the child under juvenile court order;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with permission from the juvenile court, any other individual, agency, or institution having a legitimate interest in the proceeding or in the work of the court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managed assigned counsel program responsible for appointing an attorney to represent the child in a juvenile delinquency proceeding to determine indigence or fulfill the program's duties in appointing and overseeing appointed counsel once a request for appointed counsel is made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Sections 58.004, 58.005, and 58.007, Family Code, as amended by this Act, apply to records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4885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