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89R5261 JRR-F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Fairly</w:t>
      </w:r>
      <w:r xml:space="preserve">
        <w:tab wTab="150" tlc="none" cTlc="0"/>
      </w:r>
      <w:r>
        <w:t xml:space="preserve">H.B.</w:t>
      </w:r>
      <w:r xml:space="preserve">
        <w:t> </w:t>
      </w:r>
      <w:r>
        <w:t xml:space="preserve">No.</w:t>
      </w:r>
      <w:r xml:space="preserve">
        <w:t> </w:t>
      </w:r>
      <w:r>
        <w:t xml:space="preserve">4911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prosecution and punishment of certain criminal offenses prohibiting sexually explicit visual material involving depictions of children, computer-generated children, or other persons; creating criminal offenses; increasing criminal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43.26, Penal Code, is amended by amending Subsections (a), (e), (g), and (h) and adding Subsections (a-1), (a-2), (c-1), (c-2), (c-3), (c-4), (e-1), (f), (g-1), (h-1), and (h-2) to read as follows:</w:t>
      </w:r>
    </w:p>
    <w:p w:rsidR="003F3435" w:rsidRDefault="0032493E">
      <w:pPr>
        <w:spacing w:line="480" w:lineRule="auto"/>
        <w:ind w:firstLine="720"/>
        <w:jc w:val="both"/>
      </w:pPr>
      <w:r>
        <w:t xml:space="preserve">(a)</w:t>
      </w:r>
      <w:r xml:space="preserve">
        <w:t> </w:t>
      </w:r>
      <w:r xml:space="preserve">
        <w:t>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"Depiction of a child" means, with respect to an image of a child contained in visual material: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depiction of a child who was younger than 18 years of age at the time the image of the child was made;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depiction of a child: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"Depiction of a computer-generated child" means, with respect to an image of a child contained in visual material, a depiction: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appearing to be a child younger than 18 years of age;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created using an artificial intelligence application or other computer software;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that to a reasonable person is virtually indistinguishable from an actual child younger than 18 years of 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 and "sexual conduct" have the meanings assigned by Section 43.25.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"School library" means a library of a public or private primary or secondary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"Visual material"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disk, diskette, or other physical medium, or a file in any digital format,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rPr>
          <w:u w:val="single"/>
        </w:rPr>
        <w:t xml:space="preserve">(a-1)</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possesses, or [</w:t>
      </w:r>
      <w:r>
        <w:rPr>
          <w:strike/>
        </w:rPr>
        <w:t xml:space="preserve">knowingly or</w:t>
      </w:r>
      <w:r>
        <w:t xml:space="preserve">] intentionally </w:t>
      </w:r>
      <w:r>
        <w:rPr>
          <w:u w:val="single"/>
        </w:rPr>
        <w:t xml:space="preserve">or knowingly</w:t>
      </w:r>
      <w:r>
        <w:t xml:space="preserve"> accesses with intent to view, visual material that </w:t>
      </w:r>
      <w:r>
        <w:rPr>
          <w:u w:val="single"/>
        </w:rPr>
        <w:t xml:space="preserve">contains a visual depiction of</w:t>
      </w:r>
      <w:r>
        <w:t xml:space="preserve"> [</w:t>
      </w:r>
      <w:r>
        <w:rPr>
          <w:strike/>
        </w:rPr>
        <w:t xml:space="preserve">visually depicts</w:t>
      </w:r>
      <w:r>
        <w:t xml:space="preserve">] a child [</w:t>
      </w:r>
      <w:r>
        <w:rPr>
          <w:strike/>
        </w:rPr>
        <w:t xml:space="preserve">younger than 18 years of age at the time the image of the child was made who is</w:t>
      </w:r>
      <w:r>
        <w:t xml:space="preserve">] engaging in sexual conduct, including a </w:t>
      </w:r>
      <w:r>
        <w:rPr>
          <w:u w:val="single"/>
        </w:rPr>
        <w:t xml:space="preserve">depiction of a</w:t>
      </w:r>
      <w:r>
        <w:t xml:space="preserve"> child </w:t>
      </w:r>
      <w:r>
        <w:rPr>
          <w:u w:val="single"/>
        </w:rPr>
        <w:t xml:space="preserve">engaging</w:t>
      </w:r>
      <w:r>
        <w:t xml:space="preserve"> [</w:t>
      </w:r>
      <w:r>
        <w:rPr>
          <w:strike/>
        </w:rPr>
        <w:t xml:space="preserve">who engages</w:t>
      </w:r>
      <w:r>
        <w:t xml:space="preserve">] in sexual conduct as a victim of an offense under Section 20A.02(a)(5), (6), (7), or (8);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Subdivision (1) </w:t>
      </w:r>
      <w:r>
        <w:rPr>
          <w:u w:val="single"/>
        </w:rPr>
        <w:t xml:space="preserve">is of a child younger than 18 years of age at the time the image of the child was made</w:t>
      </w:r>
      <w:r>
        <w:t xml:space="preserv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possesses, or intentionally or knowingly accesses with intent to view, visual material that contains a visual depiction of a computer-generated child engaging in sexual conduct;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Subdivision (1) appears to be of a child younger than 18 years of age;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An offense under Subsection (a-1)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child engaging in sexual conduct as described by Subsection (a-1)(1)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50 or more visual depictions of a child engaging in sexual conduct as described by Subsection (a-1)(1);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videotape or film that visually depicts conduct constituting an offense under Section 22.011(a)(2);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first degree punishable by imprisonment in the Texas Department of Criminal Justice for life or for any term of not more than 99 years or less than 25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employee at a child-care facility or a residential child-care facility, as those terms are defined by Section 42.002, Human Resources Code;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employee at a residential treatment facility established under Section 221.056, Human Resources Code;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employee at a shelter or facility that serves youth and that receives state funds;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receiving state funds for the care of a child depicted by the visual material;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If it is shown on the trial of an offense under Subsection (a-1) that the visual material contained a depiction of a child younger than 10 years of age at the time the image of the child was made engaging in sexual conduct as described by Section (a-1)(1):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offense punishable under Subsection (c-1) as a felony of the second or third degree is increased to the next higher category of offense;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term of confinement for an offense described for purposes of punishment by Subsection (c-1)(2) is increased to 15 years.</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An offense under Subsection (a-2)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computer-generated child engaging in sexual conduct as described by Subsection (a-2)(1)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50 or more visual depictions of a computer-generated child engaging in sexual conduct as described by Subsection (a-2)(1);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 an employee described by Subsection (c-1)(3)(A)(i), (ii), or (iii);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If it is shown on the trial of an offense under Subsection (a-2) that the visual material contained a depiction of a  computer-generated child who appears to be younger than 10 years of age and is engaging in sexual conduct as described by Subsection (a-2)(1), the punishment for the offense is increased to the punishment for the next higher category of offense, provided that the minimum term of imprisonment for an offense described for purposes of punishment by Subsection (c-3)(3) is 10 years.</w:t>
      </w:r>
    </w:p>
    <w:p w:rsidR="003F3435" w:rsidRDefault="0032493E">
      <w:pPr>
        <w:spacing w:line="480" w:lineRule="auto"/>
        <w:ind w:firstLine="720"/>
        <w:jc w:val="both"/>
      </w:pPr>
      <w:r>
        <w:t xml:space="preserve">(e)</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promotes or possesses with intent to promote </w:t>
      </w:r>
      <w:r>
        <w:rPr>
          <w:u w:val="single"/>
        </w:rPr>
        <w:t xml:space="preserve">visual</w:t>
      </w:r>
      <w:r>
        <w:t xml:space="preserve"> material described by Subsection </w:t>
      </w:r>
      <w:r>
        <w:rPr>
          <w:u w:val="single"/>
        </w:rPr>
        <w:t xml:space="preserve">(a-1)(1)</w:t>
      </w:r>
      <w:r>
        <w:t xml:space="preserve"> [</w:t>
      </w:r>
      <w:r>
        <w:rPr>
          <w:strike/>
        </w:rPr>
        <w:t xml:space="preserve">(a)(1)</w:t>
      </w:r>
      <w:r>
        <w:t xml:space="preserve">];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Subsection </w:t>
      </w:r>
      <w:r>
        <w:rPr>
          <w:u w:val="single"/>
        </w:rPr>
        <w:t xml:space="preserve">(a-1)(1) is of a child younger than 18 years of age at the time the image of the child was made</w:t>
      </w:r>
      <w:r>
        <w:t xml:space="preserve"> [</w:t>
      </w:r>
      <w:r>
        <w:rPr>
          <w:strike/>
        </w:rPr>
        <w:t xml:space="preserve">(a)(1)</w:t>
      </w:r>
      <w:r>
        <w:t xml:space="preserve">].</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promotes or possesses with intent to promote visual material described by Subsection (a-2)(1);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Subsection (a-2)(1) appears to be of a child younger than 18 years of age;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the prosecution of an offense under Subsection (a-1) or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is not required to prove the identity of the child in the depiction described by Subsection (a-1)(1);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there is a rebuttable presumption that the depiction is of an actual child, as described by Subsection (a)(1)(A) or (B), and not of a computer-generated child, as described by Subsection (a)(2).</w:t>
      </w:r>
    </w:p>
    <w:p w:rsidR="003F3435" w:rsidRDefault="0032493E">
      <w:pPr>
        <w:spacing w:line="480" w:lineRule="auto"/>
        <w:ind w:firstLine="720"/>
        <w:jc w:val="both"/>
      </w:pPr>
      <w:r>
        <w:t xml:space="preserve">(g)</w:t>
      </w:r>
      <w:r xml:space="preserve">
        <w:t> </w:t>
      </w:r>
      <w:r xml:space="preserve">
        <w:t> </w:t>
      </w:r>
      <w:r>
        <w:t xml:space="preserve">An offense under Subsection (e) is a felony of the second degree,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felony of the first degree if it is shown on the trial of the offense that the </w:t>
      </w:r>
      <w:r>
        <w:rPr>
          <w:u w:val="single"/>
        </w:rPr>
        <w:t xml:space="preserve">actor:</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person</w:t>
      </w:r>
      <w:r>
        <w:t xml:space="preserve">] has been previously convicted </w:t>
      </w:r>
      <w:r>
        <w:rPr>
          <w:u w:val="single"/>
        </w:rPr>
        <w:t xml:space="preserve">one or more times</w:t>
      </w:r>
      <w:r>
        <w:t xml:space="preserve"> of an offense</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under </w:t>
      </w:r>
      <w:r>
        <w:rPr>
          <w:u w:val="single"/>
        </w:rPr>
        <w:t xml:space="preserve">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child engaging in sexual conduct as described by Subsection (a-1)(1) but fewer than 50 such depictions;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child who appears to be younger than 10 years of age and is engaging in sexual conduct as described by Subsection (a-1)(1);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with a minimum term of imprisonment of 15 years if it is shown on the trial of the offense that the actor promotes or possesses with intent to promote visual material that contains: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 or more visual depictions of a child engaging in sexual conduct as described by Subsection (a-1)(1);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videotape or film that visually depicts conduct constituting an offense under Section 22.011(a)(2) with respect to a depiction of a child</w:t>
      </w:r>
      <w:r>
        <w:t xml:space="preserve"> [</w:t>
      </w:r>
      <w:r>
        <w:rPr>
          <w:strike/>
        </w:rPr>
        <w:t xml:space="preserve">that subsection</w:t>
      </w:r>
      <w:r>
        <w:t xml:space="preserve">].</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An offense under Subsection (e-1)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or more times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computer-generated child engaging in sexual conduct as described by Subsection (a-2)(1);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computer-generated child who appears to be younger than 10 years of age and is engaging in sexual conduct as described by Subsection (a-2)(1);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 the person promotes or possesses with intent to promote visual material that contains 50 or more visual depictions of a computer-generated child engaging in sexual conduct as described by Subsection (a-2)(1).</w:t>
      </w:r>
    </w:p>
    <w:p w:rsidR="003F3435" w:rsidRDefault="0032493E">
      <w:pPr>
        <w:spacing w:line="480" w:lineRule="auto"/>
        <w:ind w:firstLine="720"/>
        <w:jc w:val="both"/>
      </w:pPr>
      <w:r>
        <w:t xml:space="preserve">(h)</w:t>
      </w:r>
      <w:r xml:space="preserve">
        <w:t> </w:t>
      </w:r>
      <w:r xml:space="preserve">
        <w:t> </w:t>
      </w:r>
      <w:r>
        <w:t xml:space="preserve">It is a defense to prosecution under </w:t>
      </w:r>
      <w:r>
        <w:rPr>
          <w:u w:val="single"/>
        </w:rPr>
        <w:t xml:space="preserve">this section</w:t>
      </w:r>
      <w:r>
        <w:t xml:space="preserve"> [</w:t>
      </w:r>
      <w:r>
        <w:rPr>
          <w:strike/>
        </w:rPr>
        <w:t xml:space="preserve">Subsection (a) or (e)</w:t>
      </w:r>
      <w:r>
        <w:t xml:space="preserve">] that the actor is a law enforcement officer or a school administrator who:</w:t>
      </w:r>
    </w:p>
    <w:p w:rsidR="003F3435" w:rsidRDefault="0032493E">
      <w:pPr>
        <w:spacing w:line="480" w:lineRule="auto"/>
        <w:ind w:firstLine="1440"/>
        <w:jc w:val="both"/>
      </w:pPr>
      <w:r>
        <w:t xml:space="preserve">(1)</w:t>
      </w:r>
      <w:r xml:space="preserve">
        <w:t> </w:t>
      </w:r>
      <w:r xml:space="preserve">
        <w:t> </w:t>
      </w:r>
      <w:r>
        <w:t xml:space="preserve">possessed or accessed the visual material in good faith solely as a result of an allegation of a violation of Section 43.261;</w:t>
      </w:r>
    </w:p>
    <w:p w:rsidR="003F3435" w:rsidRDefault="0032493E">
      <w:pPr>
        <w:spacing w:line="480" w:lineRule="auto"/>
        <w:ind w:firstLine="1440"/>
        <w:jc w:val="both"/>
      </w:pPr>
      <w:r>
        <w:t xml:space="preserve">(2)</w:t>
      </w:r>
      <w:r xml:space="preserve">
        <w:t> </w:t>
      </w:r>
      <w:r xml:space="preserve">
        <w:t> </w:t>
      </w:r>
      <w:r>
        <w:t xml:space="preserve">allowed other law enforcement or school administrative personnel to possess or access the material only as appropriate based on the allegation described by Subdivision (1); and</w:t>
      </w:r>
    </w:p>
    <w:p w:rsidR="003F3435" w:rsidRDefault="0032493E">
      <w:pPr>
        <w:spacing w:line="480" w:lineRule="auto"/>
        <w:ind w:firstLine="1440"/>
        <w:jc w:val="both"/>
      </w:pPr>
      <w:r>
        <w:t xml:space="preserve">(3)</w:t>
      </w:r>
      <w:r xml:space="preserve">
        <w:t> </w:t>
      </w:r>
      <w:r xml:space="preserve">
        <w:t> </w:t>
      </w:r>
      <w:r>
        <w:t xml:space="preserve">took reasonable steps to destroy the material within an appropriate period following the allegation described by Subdivision (1).</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It is an affirmative defense to prosecution under this section that the conduct was for a bona fide educational, medical, psychological, psychiatric, judicial, law enforcement, or legislative purpose.</w:t>
      </w:r>
    </w:p>
    <w:p w:rsidR="003F3435" w:rsidRDefault="0032493E">
      <w:pPr>
        <w:spacing w:line="480" w:lineRule="auto"/>
        <w:ind w:firstLine="720"/>
        <w:jc w:val="both"/>
      </w:pPr>
      <w:r>
        <w:rPr>
          <w:u w:val="single"/>
        </w:rPr>
        <w:t xml:space="preserve">(h-2)</w:t>
      </w:r>
      <w:r>
        <w:rPr>
          <w:u w:val="single"/>
        </w:rPr>
        <w:t xml:space="preserve"> </w:t>
      </w:r>
      <w:r>
        <w:rPr>
          <w:u w:val="single"/>
        </w:rPr>
        <w:t xml:space="preserve"> </w:t>
      </w:r>
      <w:r>
        <w:rPr>
          <w:u w:val="single"/>
        </w:rPr>
        <w:t xml:space="preserve">It is an affirmative defense to prosecution under Subsection (a-2) or (e-1) that the actor is not more than two years older than the depicted child.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38.45(a),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During the course of a criminal hearing or proceeding, the court may not make available or allow to be made available for copying or dissemination to the public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39.15(a),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In the manner provided by this article, a court shall allow discovery under Article 39.14 of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21.16(a)(5), Penal Code, is amended to read as follows:</w:t>
      </w:r>
    </w:p>
    <w:p w:rsidR="003F3435" w:rsidRDefault="0032493E">
      <w:pPr>
        <w:spacing w:line="480" w:lineRule="auto"/>
        <w:ind w:firstLine="1440"/>
        <w:jc w:val="both"/>
      </w:pPr>
      <w:r>
        <w:t xml:space="preserve">(5)</w:t>
      </w:r>
      <w:r xml:space="preserve">
        <w:t> </w:t>
      </w:r>
      <w:r xml:space="preserve">
        <w:t> </w:t>
      </w:r>
      <w:r>
        <w:t xml:space="preserve">"Visual material" means:</w:t>
      </w:r>
    </w:p>
    <w:p w:rsidR="003F3435" w:rsidRDefault="0032493E">
      <w:pPr>
        <w:spacing w:line="480" w:lineRule="auto"/>
        <w:ind w:firstLine="2160"/>
        <w:jc w:val="both"/>
      </w:pPr>
      <w:r>
        <w:t xml:space="preserve">(A)</w:t>
      </w:r>
      <w:r xml:space="preserve">
        <w:t> </w:t>
      </w:r>
      <w:r xml:space="preserve">
        <w:t> </w:t>
      </w:r>
      <w: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t xml:space="preserve">(B)</w:t>
      </w:r>
      <w:r xml:space="preserve">
        <w:t> </w:t>
      </w:r>
      <w:r xml:space="preserve">
        <w:t> </w:t>
      </w:r>
      <w:r>
        <w:t xml:space="preserve">any disk, diskette, or other physical medium</w:t>
      </w:r>
      <w:r>
        <w:rPr>
          <w:u w:val="single"/>
        </w:rPr>
        <w:t xml:space="preserve">, or a file in any digital format,</w:t>
      </w:r>
      <w:r>
        <w:t xml:space="preserve">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43.261(b-1),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minor:</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minor was used in creating, adapting, or modifying the visual material, including computer-generated visual material that was created, adapted, or modified</w:t>
      </w:r>
      <w:r xml:space="preserve">
        <w:t> </w:t>
      </w:r>
      <w:r xml:space="preserve">
        <w:t> </w:t>
      </w:r>
      <w:r>
        <w:t xml:space="preserve">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minor, created using an artificial intelligence application or other computer software, that to a reasonable person is virtually indistinguishable from an actual minor</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43.262(b-1),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child:</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child, created using an artificial intelligence application or other computer software, that to a reasonable person is virtually indistinguishable from an actual child younger than 18 years of age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of the Penal Code are repealed:</w:t>
      </w:r>
    </w:p>
    <w:p w:rsidR="003F3435" w:rsidRDefault="0032493E">
      <w:pPr>
        <w:spacing w:line="480" w:lineRule="auto"/>
        <w:ind w:firstLine="1440"/>
        <w:jc w:val="both"/>
      </w:pPr>
      <w:r>
        <w:t xml:space="preserve">(1)</w:t>
      </w:r>
      <w:r xml:space="preserve">
        <w:t> </w:t>
      </w:r>
      <w:r xml:space="preserve">
        <w:t> </w:t>
      </w:r>
      <w:r>
        <w:t xml:space="preserve">Sections 43.26(b), (c), (d), (d-2), and (i);</w:t>
      </w:r>
    </w:p>
    <w:p w:rsidR="003F3435" w:rsidRDefault="0032493E">
      <w:pPr>
        <w:spacing w:line="480" w:lineRule="auto"/>
        <w:ind w:firstLine="1440"/>
        <w:jc w:val="both"/>
      </w:pPr>
      <w:r>
        <w:t xml:space="preserve">(2)</w:t>
      </w:r>
      <w:r xml:space="preserve">
        <w:t> </w:t>
      </w:r>
      <w:r xml:space="preserve">
        <w:t> </w:t>
      </w:r>
      <w:r>
        <w:t xml:space="preserve">Section 43.26(d-1), as added by Chapter 93 (S.B. 1527), Acts of the 88th Legislature, Regular Session, 2023; and</w:t>
      </w:r>
    </w:p>
    <w:p w:rsidR="003F3435" w:rsidRDefault="0032493E">
      <w:pPr>
        <w:spacing w:line="480" w:lineRule="auto"/>
        <w:ind w:firstLine="1440"/>
        <w:jc w:val="both"/>
      </w:pPr>
      <w:r>
        <w:t xml:space="preserve">(3)</w:t>
      </w:r>
      <w:r xml:space="preserve">
        <w:t> </w:t>
      </w:r>
      <w:r xml:space="preserve">
        <w:t> </w:t>
      </w:r>
      <w:r>
        <w:t xml:space="preserve">Section 43.26(d-1), Penal Code, as added by Chapter 1041 (S.B. 129), Acts of the 88th Legislature, Regular Session, 2023.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r xml:space="preserve">
        <w:t> </w:t>
      </w:r>
      <w:r xml:space="preserve">
        <w:t> </w:t>
      </w:r>
      <w:r>
        <w:t xml:space="preserve">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