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Bonnen</w:t>
      </w:r>
      <w:r>
        <w:t xml:space="preserve"> (Senate Sponsor</w:t>
      </w:r>
      <w:r xml:space="preserve">
        <w:t> </w:t>
      </w:r>
      <w:r>
        <w:t xml:space="preserve">-</w:t>
      </w:r>
      <w:r xml:space="preserve">
        <w:t> </w:t>
      </w:r>
      <w:r>
        <w:t xml:space="preserve">Creighton)</w:t>
      </w:r>
      <w:r xml:space="preserve">
        <w:tab wTab="150" tlc="none" cTlc="0"/>
      </w:r>
      <w:r>
        <w:t xml:space="preserve">H.B.</w:t>
      </w:r>
      <w:r xml:space="preserve">
        <w:t> </w:t>
      </w:r>
      <w:r>
        <w:t xml:space="preserve">No.</w:t>
      </w:r>
      <w:r xml:space="preserve">
        <w:t> </w:t>
      </w:r>
      <w:r>
        <w:t xml:space="preserve">5294</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12,</w:t>
      </w:r>
      <w:r xml:space="preserve">
        <w:t> </w:t>
      </w:r>
      <w:r>
        <w:t xml:space="preserve">2025; May</w:t>
      </w:r>
      <w:r xml:space="preserve">
        <w:t> </w:t>
      </w:r>
      <w:r>
        <w:t xml:space="preserve">13,</w:t>
      </w:r>
      <w:r xml:space="preserve">
        <w:t> </w:t>
      </w:r>
      <w:r>
        <w:t xml:space="preserve">2025, read first time and referred to Committee on Education K-16; May</w:t>
      </w:r>
      <w:r xml:space="preserve">
        <w:t> </w:t>
      </w:r>
      <w:r>
        <w:t xml:space="preserve">26,</w:t>
      </w:r>
      <w:r xml:space="preserve">
        <w:t> </w:t>
      </w:r>
      <w:r>
        <w:t xml:space="preserve">2025, reported adversely, with favorable Committee Substitute by the following vote:</w:t>
      </w:r>
      <w:r>
        <w:t xml:space="preserve"> </w:t>
      </w:r>
      <w:r>
        <w:t xml:space="preserve"> </w:t>
      </w:r>
      <w:r>
        <w:t xml:space="preserve">Yeas 9, Nays 2; May</w:t>
      </w:r>
      <w:r xml:space="preserve">
        <w:t> </w:t>
      </w:r>
      <w:r>
        <w:t xml:space="preserve">26,</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Hagenbuch</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5294</w:t>
      </w:r>
      <w:r xml:space="preserve">
        <w:tab wTab="150" tlc="none" cTlc="0"/>
      </w:r>
      <w:r>
        <w:t xml:space="preserve">By:</w:t>
      </w:r>
      <w:r xml:space="preserve">
        <w:t> </w:t>
      </w:r>
      <w:r xml:space="preserve">
        <w:t> </w:t>
      </w:r>
      <w:r>
        <w:t xml:space="preserve">King</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medical school admissions, coursework, academic standards, and employment decisions in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F, Chapter 51, Education Code, is amended by adding Section 51.3095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51.3095.</w:t>
      </w:r>
      <w:r>
        <w:rPr>
          <w:u w:val="single"/>
        </w:rPr>
        <w:t xml:space="preserve"> </w:t>
      </w:r>
      <w:r>
        <w:rPr>
          <w:u w:val="single"/>
        </w:rPr>
        <w:t xml:space="preserve"> </w:t>
      </w:r>
      <w:r>
        <w:rPr>
          <w:u w:val="single"/>
        </w:rPr>
        <w:t xml:space="preserve">CERTAIN REQUIREMENTS FOR MEDICAL EDUCATION COURSEWORK AND ACADEMIC STANDARDS REVISIONS.  (a)  In this section, "medical school" 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medical school as defined by Section 61.501;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other institution of higher education, as defined by Section 61.003, or school, department, or college of such an institution, that awards medical degrees.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medical school shall ensure that at least 50 percent of the coursework offered in the curriculum required for a medical degree or certificate assesses a student's performance on the coursework based on the assignment of a letter grade from A to F or a tiered system with at least four designations.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required to comply with state or federal law, a medical school may not revise its academic standards for the award of a degree or certificate unless the medical school submits to the legislature and the Texas Higher Education Coordinating Board: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copy of the proposed standards;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concise general statement of the reasons for the proposed standards;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date on which the proposed standards would become effective.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W, Chapter 51, Education Code, is amended by adding Section 51.8425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51.8425.</w:t>
      </w:r>
      <w:r>
        <w:rPr>
          <w:u w:val="single"/>
        </w:rPr>
        <w:t xml:space="preserve"> </w:t>
      </w:r>
      <w:r>
        <w:rPr>
          <w:u w:val="single"/>
        </w:rPr>
        <w:t xml:space="preserve"> </w:t>
      </w:r>
      <w:r>
        <w:rPr>
          <w:u w:val="single"/>
        </w:rPr>
        <w:t xml:space="preserve">CERTAIN REQUIREMENTS RELATING TO MEDICAL SCHOOL ADMISSION.  (a)  In this section, "medical school" has the meaning assigned by Section 51.3095.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making admissions decisions for a medical degree or certificate program, a medical school shall consider an applicant's performance on a standardized test appropriate for the program that focuses on knowledge of and critical thinking applicable to science and medical practice, except that the applicant's performance on the standardized test may not be used as the sole criterion for consideration of the applicant.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required to comply with state or federal law, a medical school may not revise its academic standards for the admission of a student to the medical school or to a degree or certificate program unless the medical school submits to the legislature and the Texas Higher Education Coordinating Board: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copy of the proposed standards;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concise general statement of the reasons for the proposed standards;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date on which the proposed standards would become effective.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Z, Chapter 51, Education Code, is amended by adding Section 51.9247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51.9247.</w:t>
      </w:r>
      <w:r>
        <w:rPr>
          <w:u w:val="single"/>
        </w:rPr>
        <w:t xml:space="preserve"> </w:t>
      </w:r>
      <w:r>
        <w:rPr>
          <w:u w:val="single"/>
        </w:rPr>
        <w:t xml:space="preserve"> </w:t>
      </w:r>
      <w:r>
        <w:rPr>
          <w:u w:val="single"/>
        </w:rPr>
        <w:t xml:space="preserve">CONSIDERATION OF RACE, SEX, COLOR, ETHNICITY, OR NATIONAL ORIGIN IN MEDICAL SCHOOL ADMISSIONS AND EMPLOYMENT DECISIONS PROHIBITED.  (a)  In this section, "medical school" has the meaning assigned by Section 51.3095.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provision of law, a medical school may not grant preference on the basis of race, sex, color, ethnicity, or national origin to an applicant: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admission to the medical school or to a degree or certificate program;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employment by the medical school.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Nothing in this section may be construed as prohibiting bona fide qualifications based on sex that are reasonably necessary to the normal operation of a medical school.</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51.3095(b), Education Code, as added by this Act, applies only to coursework offered to students who initially enroll in a medical school for the 2026 fall semester or a subsequent academic term.</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changes in law made by this Act to admissions at medical schools apply beginning with admissions for the 2026 fall semester.  Admissions for an academic period preceding that semester are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5294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