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5323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2025; May</w:t>
      </w:r>
      <w:r xml:space="preserve">
        <w:t> </w:t>
      </w:r>
      <w:r>
        <w:t xml:space="preserve">16,</w:t>
      </w:r>
      <w:r xml:space="preserve">
        <w:t> </w:t>
      </w:r>
      <w:r>
        <w:t xml:space="preserve">2025, read first time and referred to Committee on Business &amp; Commerce; May</w:t>
      </w:r>
      <w:r xml:space="preserve">
        <w:t> </w:t>
      </w:r>
      <w:r>
        <w:t xml:space="preserve">20,</w:t>
      </w:r>
      <w:r xml:space="preserve">
        <w:t> </w:t>
      </w:r>
      <w:r>
        <w:t xml:space="preserve">2025, reported favorably by the following vote:</w:t>
      </w:r>
      <w:r>
        <w:t xml:space="preserve"> </w:t>
      </w:r>
      <w:r>
        <w:t xml:space="preserve"> </w:t>
      </w:r>
      <w:r>
        <w:t xml:space="preserve">Yeas 11, Nays 0;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Texas Energy Waste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Utilities Code, is amended by adding Chapter 18 to read as follows:</w:t>
      </w:r>
    </w:p>
    <w:p w:rsidR="003F3435" w:rsidRDefault="0032493E">
      <w:pPr>
        <w:spacing w:line="480" w:lineRule="auto"/>
        <w:jc w:val="center"/>
      </w:pPr>
      <w:r>
        <w:rPr>
          <w:u w:val="single"/>
        </w:rPr>
        <w:t xml:space="preserve">CHAPTER 18.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w:t>
      </w:r>
      <w:r>
        <w:rPr>
          <w:u w:val="single"/>
        </w:rPr>
        <w:t xml:space="preserve"> </w:t>
      </w:r>
      <w:r>
        <w:rPr>
          <w:u w:val="single"/>
        </w:rPr>
        <w:t xml:space="preserve"> </w:t>
      </w:r>
      <w:r>
        <w:rPr>
          <w:u w:val="single"/>
        </w:rPr>
        <w:t xml:space="preserve">DEFINITION.  In this chapter, "committee" means the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18.002.</w:t>
      </w:r>
      <w:r>
        <w:rPr>
          <w:u w:val="single"/>
        </w:rPr>
        <w:t xml:space="preserve"> </w:t>
      </w:r>
      <w:r>
        <w:rPr>
          <w:u w:val="single"/>
        </w:rPr>
        <w:t xml:space="preserve"> </w:t>
      </w:r>
      <w:r>
        <w:rPr>
          <w:u w:val="single"/>
        </w:rPr>
        <w:t xml:space="preserve">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18.003.</w:t>
      </w:r>
      <w:r>
        <w:rPr>
          <w:u w:val="single"/>
        </w:rPr>
        <w:t xml:space="preserve"> </w:t>
      </w:r>
      <w:r>
        <w:rPr>
          <w:u w:val="single"/>
        </w:rPr>
        <w:t xml:space="preserve"> </w:t>
      </w:r>
      <w:r>
        <w:rPr>
          <w:u w:val="single"/>
        </w:rPr>
        <w:t xml:space="preserve">COMMITTEE MEMBERSHIP.  (a) </w:t>
      </w:r>
      <w:r>
        <w:rPr>
          <w:u w:val="single"/>
        </w:rPr>
        <w:t xml:space="preserve"> </w:t>
      </w:r>
      <w:r>
        <w:rPr>
          <w:u w:val="single"/>
        </w:rPr>
        <w:t xml:space="preserve">The committee is composed of seven ex officio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director of the Texas Department of Housing and Community Affairs;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presiding officer of the Texas Commission on Environmental Quality;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commissioner of the General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 may designate an employee of the member's agency or office to serve in the member's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officer of the commission or an employee of the commission designated by the presiding officer shall serve as the chair of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meet quarterly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18.004.</w:t>
      </w:r>
      <w:r>
        <w:rPr>
          <w:u w:val="single"/>
        </w:rPr>
        <w:t xml:space="preserve"> </w:t>
      </w:r>
      <w:r>
        <w:rPr>
          <w:u w:val="single"/>
        </w:rPr>
        <w:t xml:space="preserve"> </w:t>
      </w:r>
      <w:r>
        <w:rPr>
          <w:u w:val="single"/>
        </w:rPr>
        <w:t xml:space="preserve">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Commission on Environmental Quality;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18.005.</w:t>
      </w:r>
      <w:r>
        <w:rPr>
          <w:u w:val="single"/>
        </w:rPr>
        <w:t xml:space="preserve"> </w:t>
      </w:r>
      <w:r>
        <w:rPr>
          <w:u w:val="single"/>
        </w:rPr>
        <w:t xml:space="preserve"> </w:t>
      </w:r>
      <w:r>
        <w:rPr>
          <w:u w:val="single"/>
        </w:rPr>
        <w:t xml:space="preserve">ADMINISTRATIVE SUPPORT.  The commission shall</w:t>
      </w:r>
    </w:p>
    <w:p w:rsidR="003F3435" w:rsidRDefault="0032493E">
      <w:pPr>
        <w:spacing w:line="480" w:lineRule="auto"/>
        <w:jc w:val="both"/>
      </w:pPr>
      <w:r>
        <w:rPr>
          <w:u w:val="single"/>
        </w:rPr>
        <w:t xml:space="preserve">provide the committee with administrative support, including meeting space and staff necessary to assist the committee in carrying out the committee's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18.006.</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Except as provided by Subsection (b), the committee is not subject to Chapter 551 or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18.007.</w:t>
      </w:r>
      <w:r>
        <w:rPr>
          <w:u w:val="single"/>
        </w:rPr>
        <w:t xml:space="preserve"> </w:t>
      </w:r>
      <w:r>
        <w:rPr>
          <w:u w:val="single"/>
        </w:rPr>
        <w:t xml:space="preserve"> </w:t>
      </w:r>
      <w:r>
        <w:rPr>
          <w:u w:val="single"/>
        </w:rPr>
        <w:t xml:space="preserve">REPORT.  Not later than September 1 of each even-numbered year, the committee shall provide to the legislature a report on the committee's activities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