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5342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behavioral health crisis services, including the operation of crisis centers and mobile crisis outreach teams;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547, Government Code, as effective April 1, 2025,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BEHAVIORAL HEALTH CRISIS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547.0501.</w:t>
      </w:r>
      <w:r>
        <w:rPr>
          <w:u w:val="single"/>
        </w:rPr>
        <w:t xml:space="preserve"> </w:t>
      </w:r>
      <w:r>
        <w:rPr>
          <w:u w:val="single"/>
        </w:rPr>
        <w:t xml:space="preserve"> </w:t>
      </w:r>
      <w:r>
        <w:rPr>
          <w:u w:val="single"/>
        </w:rPr>
        <w:t xml:space="preserve">988 SUICIDE AND CRISIS LIFELINE TRUST FUND.  (a) </w:t>
      </w:r>
      <w:r>
        <w:rPr>
          <w:u w:val="single"/>
        </w:rPr>
        <w:t xml:space="preserve"> </w:t>
      </w:r>
      <w:r>
        <w:rPr>
          <w:u w:val="single"/>
        </w:rPr>
        <w:t xml:space="preserve">The 988 suicide and crisis lifeline trust fund is established as a trust fund to be held by the comptroller outside the state treasury and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derived from the fee described by Section 547.0505;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of money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available federal funding this state allocates for the purposes of the 988 Suicide &amp; Crisis Lifeline;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by this state for the purposes of the trust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dividends, and other income of the trust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from any other source that is deposited in or transferred to the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in the trust fund may only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maintain, or improve the 988 Suicide &amp; Crisis Lifeline, including personnel and technological infrastructure improvements necessary to achieve operational and clinical standards and best practices as provided by the National Suicide Prevention Lifeline;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funding for crisis outreach and other services a community mental health center provides in response to the 988 Suicide &amp; Crisis Lifeline;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funding for uninsured individuals receiving crisis and stabilization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personnel for crisis centers, mobile crisis outreach teams, and youth crisis outreach teams;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data provision, reporting, participation in evaluations, and other related quality improvement activities;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oversee, and evaluate the trust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may not transfer or use trust fund assets for any purpose other than the uses provided in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submit an annual report to the legislature and the Federal Communications Commission detailing the trust fund deposits and expenditures in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547.0502.</w:t>
      </w:r>
      <w:r>
        <w:rPr>
          <w:u w:val="single"/>
        </w:rPr>
        <w:t xml:space="preserve"> </w:t>
      </w:r>
      <w:r>
        <w:rPr>
          <w:u w:val="single"/>
        </w:rPr>
        <w:t xml:space="preserve"> </w:t>
      </w:r>
      <w:r>
        <w:rPr>
          <w:u w:val="single"/>
        </w:rPr>
        <w:t xml:space="preserve">988 SUICIDE AND CRISIS LIFELINE FEE. </w:t>
      </w:r>
      <w:r>
        <w:rPr>
          <w:u w:val="single"/>
        </w:rPr>
        <w:t xml:space="preserve"> </w:t>
      </w:r>
      <w:r>
        <w:rPr>
          <w:u w:val="single"/>
        </w:rPr>
        <w:t xml:space="preserve">(a)  The commission, in collaboration with the Commission on State Emergency Communications, may impose a 988 suicide and crisis lifeline service fee to supplement any federal, state, or local funding for suicide prevention or behavioral health crisis services on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exchange access line or equivalent local exchange access line, not including public telephone equipment operated by coin or by card reader;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wireless telecommunications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Voice over Internet Protocol service connection;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purchase of a prepaid wireless telecommunications service by any method.</w:t>
      </w:r>
    </w:p>
    <w:p w:rsidR="003F3435" w:rsidRDefault="0032493E">
      <w:pPr>
        <w:spacing w:line="480" w:lineRule="auto"/>
        <w:ind w:firstLine="720"/>
        <w:jc w:val="both"/>
      </w:pPr>
      <w:r>
        <w:rPr>
          <w:u w:val="single"/>
        </w:rPr>
        <w:t xml:space="preserve">(b</w:t>
      </w:r>
      <w:r>
        <w:rPr>
          <w:u w:val="single"/>
        </w:rPr>
        <w:t xml:space="preserve">)</w:t>
      </w:r>
      <w:r>
        <w:rPr>
          <w:u w:val="single"/>
        </w:rPr>
        <w:t xml:space="preserve"> </w:t>
      </w:r>
      <w:r>
        <w:rPr>
          <w:u w:val="single"/>
        </w:rPr>
        <w:t xml:space="preserve"> </w:t>
      </w:r>
      <w:r>
        <w:rPr>
          <w:u w:val="single"/>
        </w:rPr>
        <w:t xml:space="preserve">The executive commissioner by rule shall set the fee in an amount sufficient to cover the costs of creating, operating, and maintaining the suicide prevention services provided under this subchapter, according to the national guidelines for crisis services. </w:t>
      </w:r>
      <w:r>
        <w:rPr>
          <w:u w:val="single"/>
        </w:rPr>
        <w:t xml:space="preserve"> </w:t>
      </w:r>
      <w:r>
        <w:rPr>
          <w:u w:val="single"/>
        </w:rPr>
        <w:t xml:space="preserve">The commission shall periodically adjust the fee amount as necessary to provide for continuous operation, volume increases, and maintenance.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from the fee shall be deposited in the 988 suicide and crisis lifeline trust fund established under Section 547.0504.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fee collected under this section may only be used to offset costs as provided by 47 U.S.C. Section 251a.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Revenue from the fee may not be used for expenses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reimbursable through Medicaid, Medicare, or another insurer or governmental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because the service recipient's name and health coverage information cannot be obtained or billed.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submit an annual report to the legislature and the Federal Communications Commission detailing the revenue generated by the fee in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547.0503.</w:t>
      </w:r>
      <w:r>
        <w:rPr>
          <w:u w:val="single"/>
        </w:rPr>
        <w:t xml:space="preserve"> </w:t>
      </w:r>
      <w:r>
        <w:rPr>
          <w:u w:val="single"/>
        </w:rPr>
        <w:t xml:space="preserve"> </w:t>
      </w:r>
      <w:r>
        <w:rPr>
          <w:u w:val="single"/>
        </w:rPr>
        <w:t xml:space="preserve">ANNUAL REPORT. </w:t>
      </w:r>
      <w:r>
        <w:rPr>
          <w:u w:val="single"/>
        </w:rPr>
        <w:t xml:space="preserve"> </w:t>
      </w:r>
      <w:r>
        <w:rPr>
          <w:u w:val="single"/>
        </w:rPr>
        <w:t xml:space="preserve">(a) </w:t>
      </w:r>
      <w:r>
        <w:rPr>
          <w:u w:val="single"/>
        </w:rPr>
        <w:t xml:space="preserve"> </w:t>
      </w:r>
      <w:r>
        <w:rPr>
          <w:u w:val="single"/>
        </w:rPr>
        <w:t xml:space="preserve">The commission shall prepare an annual report of the usage of crisis centers and the services provided by the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present the annual report to the legislature and the Substance Abuse and Mental Health Services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